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DCAE2" w14:textId="3FF98578" w:rsidR="00BC5DB0" w:rsidRPr="00582EDB" w:rsidRDefault="00BC5DB0" w:rsidP="00E041B3">
      <w:pPr>
        <w:spacing w:before="120" w:after="120" w:line="312" w:lineRule="auto"/>
        <w:jc w:val="center"/>
        <w:rPr>
          <w:b/>
          <w:bCs/>
          <w:sz w:val="40"/>
        </w:rPr>
      </w:pPr>
      <w:r w:rsidRPr="00582EDB">
        <w:rPr>
          <w:b/>
          <w:bCs/>
          <w:sz w:val="40"/>
        </w:rPr>
        <w:t>NỘI DUNG KIẾN NGHỊ CỦA CÁC ĐỊA PHƯƠNG</w:t>
      </w:r>
    </w:p>
    <w:p w14:paraId="6A6D1511" w14:textId="77777777" w:rsidR="00BC5DB0" w:rsidRPr="00582EDB" w:rsidRDefault="00BC5DB0" w:rsidP="00E041B3">
      <w:pPr>
        <w:spacing w:before="120" w:after="120" w:line="312" w:lineRule="auto"/>
        <w:jc w:val="center"/>
        <w:rPr>
          <w:sz w:val="14"/>
          <w:szCs w:val="8"/>
        </w:rPr>
      </w:pPr>
    </w:p>
    <w:p w14:paraId="22456FAC" w14:textId="04478C2D" w:rsidR="00582EDB" w:rsidRDefault="00C915F0" w:rsidP="00582EDB">
      <w:pPr>
        <w:spacing w:line="240" w:lineRule="auto"/>
        <w:jc w:val="both"/>
      </w:pPr>
      <w:r>
        <w:tab/>
      </w:r>
      <w:r w:rsidR="00582EDB">
        <w:tab/>
      </w:r>
      <w:r w:rsidR="00582EDB" w:rsidRPr="00582EDB">
        <w:rPr>
          <w:b/>
          <w:bCs/>
        </w:rPr>
        <w:t>Kính gửi:</w:t>
      </w:r>
      <w:r w:rsidR="00582EDB">
        <w:t xml:space="preserve">  - Các đồng chí Bộ trưởng, Thủ trưởng các cơ quan ngang Bộ;</w:t>
      </w:r>
    </w:p>
    <w:p w14:paraId="70C7C280" w14:textId="47D95F0F" w:rsidR="00582EDB" w:rsidRDefault="00582EDB" w:rsidP="00582EDB">
      <w:pPr>
        <w:spacing w:line="240" w:lineRule="auto"/>
        <w:jc w:val="both"/>
      </w:pPr>
      <w:r>
        <w:tab/>
      </w:r>
      <w:r>
        <w:tab/>
      </w:r>
      <w:r>
        <w:tab/>
        <w:t xml:space="preserve">        - Các đồng chí Thứ trưởng các Bộ, cơ quan ngang Bộ; thành viên Tổ công tác.</w:t>
      </w:r>
    </w:p>
    <w:p w14:paraId="048EDA1C" w14:textId="77777777" w:rsidR="00582EDB" w:rsidRDefault="00582EDB" w:rsidP="00E041B3">
      <w:pPr>
        <w:spacing w:before="120" w:after="120" w:line="312" w:lineRule="auto"/>
        <w:jc w:val="both"/>
      </w:pPr>
    </w:p>
    <w:p w14:paraId="75CE2CA0" w14:textId="2ED8C975" w:rsidR="00C915F0" w:rsidRPr="00082941" w:rsidRDefault="00582EDB" w:rsidP="00582EDB">
      <w:pPr>
        <w:spacing w:before="120" w:after="120" w:line="312" w:lineRule="auto"/>
        <w:ind w:firstLine="720"/>
        <w:jc w:val="both"/>
      </w:pPr>
      <w:r>
        <w:t>T</w:t>
      </w:r>
      <w:r w:rsidR="00196EA9">
        <w:t>hư ký Tổ</w:t>
      </w:r>
      <w:r>
        <w:t xml:space="preserve"> công tác </w:t>
      </w:r>
      <w:r w:rsidR="00C915F0">
        <w:t>đã</w:t>
      </w:r>
      <w:r>
        <w:t xml:space="preserve"> nhận được Báo cáo sơ kết 03 năm triển khai, thực hiện Đề án 06 của 34/34 địa phương; trong đó, có </w:t>
      </w:r>
      <w:r w:rsidRPr="00582EDB">
        <w:rPr>
          <w:b/>
          <w:bCs/>
        </w:rPr>
        <w:t>1</w:t>
      </w:r>
      <w:r w:rsidR="00905D6D">
        <w:rPr>
          <w:b/>
          <w:bCs/>
        </w:rPr>
        <w:t>33</w:t>
      </w:r>
      <w:r w:rsidRPr="00582EDB">
        <w:rPr>
          <w:b/>
          <w:bCs/>
        </w:rPr>
        <w:t xml:space="preserve"> kiến nghị</w:t>
      </w:r>
      <w:r>
        <w:t xml:space="preserve">, đề xuất của </w:t>
      </w:r>
      <w:r w:rsidRPr="00582EDB">
        <w:rPr>
          <w:b/>
          <w:bCs/>
        </w:rPr>
        <w:t>24 địa phương</w:t>
      </w:r>
      <w:r>
        <w:t xml:space="preserve">, thuộc trách nhiệm của </w:t>
      </w:r>
      <w:r w:rsidRPr="00582EDB">
        <w:rPr>
          <w:b/>
          <w:bCs/>
        </w:rPr>
        <w:t xml:space="preserve">15 </w:t>
      </w:r>
      <w:r w:rsidR="00196EA9">
        <w:rPr>
          <w:b/>
          <w:bCs/>
        </w:rPr>
        <w:t>đơn vị</w:t>
      </w:r>
      <w:r w:rsidRPr="00582EDB">
        <w:rPr>
          <w:b/>
          <w:bCs/>
        </w:rPr>
        <w:t xml:space="preserve">, </w:t>
      </w:r>
      <w:r>
        <w:t>cụ thể như sau:</w:t>
      </w:r>
    </w:p>
    <w:p w14:paraId="0192F535" w14:textId="77777777" w:rsidR="00C915F0" w:rsidRDefault="00C915F0" w:rsidP="00E041B3">
      <w:pPr>
        <w:spacing w:before="120" w:after="120" w:line="312" w:lineRule="auto"/>
        <w:jc w:val="both"/>
      </w:pPr>
    </w:p>
    <w:tbl>
      <w:tblPr>
        <w:tblStyle w:val="TableGrid"/>
        <w:tblW w:w="21399" w:type="dxa"/>
        <w:tblLook w:val="04A0" w:firstRow="1" w:lastRow="0" w:firstColumn="1" w:lastColumn="0" w:noHBand="0" w:noVBand="1"/>
      </w:tblPr>
      <w:tblGrid>
        <w:gridCol w:w="846"/>
        <w:gridCol w:w="2693"/>
        <w:gridCol w:w="10348"/>
        <w:gridCol w:w="7512"/>
      </w:tblGrid>
      <w:tr w:rsidR="000D1B0E" w:rsidRPr="000D1B0E" w14:paraId="18C5787D" w14:textId="77777777" w:rsidTr="00196EA9">
        <w:tc>
          <w:tcPr>
            <w:tcW w:w="846" w:type="dxa"/>
            <w:shd w:val="clear" w:color="auto" w:fill="FFFF00"/>
          </w:tcPr>
          <w:p w14:paraId="7DD5A820" w14:textId="39AEA3E3" w:rsidR="00B230C1" w:rsidRPr="000D1B0E" w:rsidRDefault="00196EA9" w:rsidP="00E041B3">
            <w:pPr>
              <w:spacing w:before="120" w:after="120" w:line="312" w:lineRule="auto"/>
              <w:jc w:val="center"/>
              <w:rPr>
                <w:rFonts w:cs="Times New Roman"/>
                <w:b/>
                <w:szCs w:val="28"/>
              </w:rPr>
            </w:pPr>
            <w:r w:rsidRPr="000D1B0E">
              <w:rPr>
                <w:rFonts w:cs="Times New Roman"/>
                <w:b/>
                <w:szCs w:val="28"/>
              </w:rPr>
              <w:t>STT</w:t>
            </w:r>
          </w:p>
        </w:tc>
        <w:tc>
          <w:tcPr>
            <w:tcW w:w="2693" w:type="dxa"/>
            <w:shd w:val="clear" w:color="auto" w:fill="FFFF00"/>
          </w:tcPr>
          <w:p w14:paraId="089FC479" w14:textId="5FDE3A50" w:rsidR="00B230C1" w:rsidRPr="000D1B0E" w:rsidRDefault="00196EA9" w:rsidP="00E041B3">
            <w:pPr>
              <w:spacing w:before="120" w:after="120" w:line="312" w:lineRule="auto"/>
              <w:jc w:val="center"/>
              <w:rPr>
                <w:rFonts w:cs="Times New Roman"/>
                <w:b/>
                <w:szCs w:val="28"/>
              </w:rPr>
            </w:pPr>
            <w:r w:rsidRPr="000D1B0E">
              <w:rPr>
                <w:rFonts w:cs="Times New Roman"/>
                <w:b/>
                <w:szCs w:val="28"/>
              </w:rPr>
              <w:t>ĐỊA PHƯƠNG</w:t>
            </w:r>
          </w:p>
        </w:tc>
        <w:tc>
          <w:tcPr>
            <w:tcW w:w="10348" w:type="dxa"/>
            <w:shd w:val="clear" w:color="auto" w:fill="FFFF00"/>
          </w:tcPr>
          <w:p w14:paraId="744103BC" w14:textId="2B0EBB87" w:rsidR="00B230C1" w:rsidRPr="000D1B0E" w:rsidRDefault="00196EA9" w:rsidP="00E041B3">
            <w:pPr>
              <w:spacing w:before="120" w:after="120" w:line="312" w:lineRule="auto"/>
              <w:jc w:val="center"/>
              <w:rPr>
                <w:rFonts w:cs="Times New Roman"/>
                <w:b/>
                <w:szCs w:val="28"/>
              </w:rPr>
            </w:pPr>
            <w:r w:rsidRPr="000D1B0E">
              <w:rPr>
                <w:rFonts w:cs="Times New Roman"/>
                <w:b/>
                <w:szCs w:val="28"/>
              </w:rPr>
              <w:t>NỘI DUNG KIẾN NGHỊ</w:t>
            </w:r>
          </w:p>
        </w:tc>
        <w:tc>
          <w:tcPr>
            <w:tcW w:w="7512" w:type="dxa"/>
            <w:shd w:val="clear" w:color="auto" w:fill="FFFF00"/>
          </w:tcPr>
          <w:p w14:paraId="7D3942D2" w14:textId="644982F4" w:rsidR="00B230C1" w:rsidRPr="000D1B0E" w:rsidRDefault="00196EA9" w:rsidP="00E041B3">
            <w:pPr>
              <w:spacing w:before="120" w:after="120" w:line="312" w:lineRule="auto"/>
              <w:jc w:val="center"/>
              <w:rPr>
                <w:rFonts w:cs="Times New Roman"/>
                <w:b/>
                <w:szCs w:val="28"/>
              </w:rPr>
            </w:pPr>
            <w:r w:rsidRPr="000D1B0E">
              <w:rPr>
                <w:rFonts w:cs="Times New Roman"/>
                <w:b/>
                <w:szCs w:val="28"/>
              </w:rPr>
              <w:t>THUỘC TRÁCH NHIỆM</w:t>
            </w:r>
          </w:p>
        </w:tc>
      </w:tr>
      <w:tr w:rsidR="002F1605" w:rsidRPr="000D1B0E" w14:paraId="42753B8A" w14:textId="77777777" w:rsidTr="00196EA9">
        <w:trPr>
          <w:trHeight w:val="966"/>
        </w:trPr>
        <w:tc>
          <w:tcPr>
            <w:tcW w:w="846" w:type="dxa"/>
            <w:vMerge w:val="restart"/>
            <w:vAlign w:val="center"/>
          </w:tcPr>
          <w:p w14:paraId="6AAC132C" w14:textId="77777777" w:rsidR="002F1605" w:rsidRPr="00196EA9" w:rsidRDefault="002F1605" w:rsidP="00196EA9">
            <w:pPr>
              <w:spacing w:before="120" w:after="120" w:line="312" w:lineRule="auto"/>
              <w:jc w:val="center"/>
              <w:rPr>
                <w:rFonts w:cs="Times New Roman"/>
                <w:b/>
                <w:bCs/>
                <w:szCs w:val="28"/>
              </w:rPr>
            </w:pPr>
            <w:r w:rsidRPr="00196EA9">
              <w:rPr>
                <w:rFonts w:cs="Times New Roman"/>
                <w:b/>
                <w:bCs/>
                <w:szCs w:val="28"/>
              </w:rPr>
              <w:t>1</w:t>
            </w:r>
          </w:p>
        </w:tc>
        <w:tc>
          <w:tcPr>
            <w:tcW w:w="2693" w:type="dxa"/>
            <w:vMerge w:val="restart"/>
            <w:vAlign w:val="center"/>
          </w:tcPr>
          <w:p w14:paraId="66686EED" w14:textId="77777777" w:rsidR="002F1605" w:rsidRPr="000D1B0E" w:rsidRDefault="002F1605" w:rsidP="00E041B3">
            <w:pPr>
              <w:spacing w:before="120" w:after="120" w:line="312" w:lineRule="auto"/>
              <w:jc w:val="both"/>
              <w:rPr>
                <w:rFonts w:cs="Times New Roman"/>
                <w:szCs w:val="28"/>
              </w:rPr>
            </w:pPr>
            <w:r w:rsidRPr="000D1B0E">
              <w:rPr>
                <w:rFonts w:cs="Times New Roman"/>
                <w:szCs w:val="28"/>
              </w:rPr>
              <w:t>Hải Phòng</w:t>
            </w:r>
          </w:p>
        </w:tc>
        <w:tc>
          <w:tcPr>
            <w:tcW w:w="10348" w:type="dxa"/>
            <w:vAlign w:val="center"/>
          </w:tcPr>
          <w:p w14:paraId="4F74622C" w14:textId="77777777" w:rsidR="002F1605" w:rsidRPr="000D1B0E" w:rsidRDefault="002F1605" w:rsidP="00E041B3">
            <w:pPr>
              <w:spacing w:before="120" w:after="120" w:line="312" w:lineRule="auto"/>
              <w:jc w:val="both"/>
              <w:rPr>
                <w:rFonts w:cs="Times New Roman"/>
                <w:szCs w:val="28"/>
              </w:rPr>
            </w:pPr>
            <w:r w:rsidRPr="000D1B0E">
              <w:rPr>
                <w:rFonts w:cs="Times New Roman"/>
                <w:szCs w:val="28"/>
              </w:rPr>
              <w:t>- Xây dựng Khung chuẩn mô hình Trung tâm IOC của thành phố, bảo đảm tính thống nhất, đồng bộ về kiến trúc hệ thống, hạ tầng kỹ thuật, chỉ tiêu đánh giá và tiêu chuẩn tích hợp dữ liệu giữa các địa phương</w:t>
            </w:r>
          </w:p>
        </w:tc>
        <w:tc>
          <w:tcPr>
            <w:tcW w:w="7512" w:type="dxa"/>
            <w:vAlign w:val="center"/>
          </w:tcPr>
          <w:p w14:paraId="3EE7174A" w14:textId="77777777" w:rsidR="002F1605" w:rsidRPr="000D1B0E" w:rsidRDefault="002F1605" w:rsidP="00E041B3">
            <w:pPr>
              <w:spacing w:before="120" w:after="120" w:line="312" w:lineRule="auto"/>
              <w:jc w:val="both"/>
              <w:rPr>
                <w:rFonts w:cs="Times New Roman"/>
                <w:b/>
                <w:szCs w:val="28"/>
              </w:rPr>
            </w:pPr>
            <w:r w:rsidRPr="000D1B0E">
              <w:rPr>
                <w:rFonts w:cs="Times New Roman"/>
                <w:b/>
                <w:szCs w:val="28"/>
              </w:rPr>
              <w:t>Bộ Khoa học và Công nghệ</w:t>
            </w:r>
          </w:p>
        </w:tc>
      </w:tr>
      <w:tr w:rsidR="000D1B0E" w:rsidRPr="000D1B0E" w14:paraId="6204777B" w14:textId="77777777" w:rsidTr="00196EA9">
        <w:tc>
          <w:tcPr>
            <w:tcW w:w="846" w:type="dxa"/>
            <w:vMerge/>
            <w:vAlign w:val="center"/>
          </w:tcPr>
          <w:p w14:paraId="2679E5D1"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2D723DBF"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12B7926B"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 Hoàn thiện phần mềm quản lý hồ sơ sức khỏe, dịch vụ công trực tuyến tích hợp VNeID</w:t>
            </w:r>
          </w:p>
        </w:tc>
        <w:tc>
          <w:tcPr>
            <w:tcW w:w="7512" w:type="dxa"/>
            <w:vAlign w:val="center"/>
          </w:tcPr>
          <w:p w14:paraId="2778D808"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Y tế</w:t>
            </w:r>
          </w:p>
        </w:tc>
      </w:tr>
      <w:tr w:rsidR="000D1B0E" w:rsidRPr="000D1B0E" w14:paraId="38A40DA9" w14:textId="77777777" w:rsidTr="00196EA9">
        <w:trPr>
          <w:trHeight w:val="2211"/>
        </w:trPr>
        <w:tc>
          <w:tcPr>
            <w:tcW w:w="846" w:type="dxa"/>
            <w:vMerge/>
            <w:vAlign w:val="center"/>
          </w:tcPr>
          <w:p w14:paraId="60689BF3"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28339331"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5DA29771" w14:textId="77777777" w:rsidR="00217EF1" w:rsidRPr="000D1B0E" w:rsidRDefault="00217EF1" w:rsidP="00E041B3">
            <w:pPr>
              <w:spacing w:before="120" w:after="120" w:line="312" w:lineRule="auto"/>
              <w:jc w:val="both"/>
            </w:pPr>
            <w:r w:rsidRPr="000D1B0E">
              <w:t>- Cung cấp tài khoản theo dõi Sổ sức khỏe điện tử tích hợp trên VNeID của các cơ sở khám, chữa bệnh trên địa bàn thành phố để tiện theo dõi, phục vụ cho việc định hướng, chỉ đạo.</w:t>
            </w:r>
          </w:p>
          <w:p w14:paraId="41989F52" w14:textId="77777777" w:rsidR="00217EF1" w:rsidRPr="000D1B0E" w:rsidRDefault="00217EF1" w:rsidP="00E041B3">
            <w:pPr>
              <w:spacing w:before="120" w:after="120" w:line="312" w:lineRule="auto"/>
              <w:jc w:val="both"/>
            </w:pPr>
            <w:r w:rsidRPr="000D1B0E">
              <w:t xml:space="preserve">- Chủ trì, phối hợp Sở Nông nghiệp và Môi trường sớm “làm sạch” dữ liệu </w:t>
            </w:r>
            <w:r w:rsidRPr="00B96A6B">
              <w:t>đã được gửi lên với CSDLQG về dân cư, hướng dẫn tích hợp giấy tờ trên App VNeID.</w:t>
            </w:r>
          </w:p>
          <w:p w14:paraId="1724DB64" w14:textId="77777777" w:rsidR="00217EF1" w:rsidRPr="000D1B0E" w:rsidRDefault="00217EF1" w:rsidP="00E041B3">
            <w:pPr>
              <w:spacing w:before="120" w:after="120" w:line="312" w:lineRule="auto"/>
              <w:jc w:val="both"/>
            </w:pPr>
            <w:r w:rsidRPr="000D1B0E">
              <w:t>- Hoàn thiện thêm các chức năng của phần mềm ASM như: thông báo lưu trú cho xe khách đường dài; quy chuẩn của các thiết bị được sử dụng cho việc triển khai các mô hình điểm.</w:t>
            </w:r>
          </w:p>
          <w:p w14:paraId="7C01538E" w14:textId="77777777" w:rsidR="00C915F0" w:rsidRPr="000D1B0E" w:rsidRDefault="00217EF1" w:rsidP="00E041B3">
            <w:pPr>
              <w:spacing w:before="120" w:after="120" w:line="312" w:lineRule="auto"/>
              <w:jc w:val="both"/>
            </w:pPr>
            <w:r w:rsidRPr="000D1B0E">
              <w:t>- Có tài liệu hướng dẫn kết nối, đồng bộ dữ liệu y tế với hệ thống định danh điện tử quốc gia.</w:t>
            </w:r>
          </w:p>
        </w:tc>
        <w:tc>
          <w:tcPr>
            <w:tcW w:w="7512" w:type="dxa"/>
            <w:vAlign w:val="center"/>
          </w:tcPr>
          <w:p w14:paraId="59EF72AF" w14:textId="77777777" w:rsidR="00B96A6B" w:rsidRDefault="007E2498" w:rsidP="00E041B3">
            <w:pPr>
              <w:spacing w:before="120" w:after="120" w:line="312" w:lineRule="auto"/>
              <w:jc w:val="both"/>
              <w:rPr>
                <w:rFonts w:cs="Times New Roman"/>
                <w:b/>
                <w:szCs w:val="28"/>
              </w:rPr>
            </w:pPr>
            <w:r w:rsidRPr="000D1B0E">
              <w:rPr>
                <w:rFonts w:cs="Times New Roman"/>
                <w:b/>
                <w:szCs w:val="28"/>
                <w:lang w:val="vi-VN"/>
              </w:rPr>
              <w:t>Bộ Công an (</w:t>
            </w:r>
            <w:r w:rsidRPr="000D1B0E">
              <w:rPr>
                <w:rFonts w:cs="Times New Roman"/>
                <w:b/>
                <w:i/>
                <w:szCs w:val="28"/>
                <w:lang w:val="vi-VN"/>
              </w:rPr>
              <w:t xml:space="preserve">Cục </w:t>
            </w:r>
            <w:r>
              <w:rPr>
                <w:rFonts w:cs="Times New Roman"/>
                <w:b/>
                <w:i/>
                <w:szCs w:val="28"/>
              </w:rPr>
              <w:t>C06</w:t>
            </w:r>
            <w:r w:rsidRPr="000D1B0E">
              <w:rPr>
                <w:rFonts w:cs="Times New Roman"/>
                <w:b/>
                <w:szCs w:val="28"/>
                <w:lang w:val="vi-VN"/>
              </w:rPr>
              <w:t>)</w:t>
            </w:r>
          </w:p>
          <w:p w14:paraId="520F8667" w14:textId="77777777" w:rsidR="00217EF1" w:rsidRPr="00B96A6B" w:rsidRDefault="00217EF1" w:rsidP="00E041B3">
            <w:pPr>
              <w:spacing w:before="120" w:after="120" w:line="312" w:lineRule="auto"/>
              <w:jc w:val="both"/>
              <w:rPr>
                <w:rFonts w:cs="Times New Roman"/>
                <w:szCs w:val="28"/>
              </w:rPr>
            </w:pPr>
          </w:p>
        </w:tc>
      </w:tr>
      <w:tr w:rsidR="002F1605" w:rsidRPr="000D1B0E" w14:paraId="170B5A01" w14:textId="77777777" w:rsidTr="00196EA9">
        <w:trPr>
          <w:trHeight w:val="1427"/>
        </w:trPr>
        <w:tc>
          <w:tcPr>
            <w:tcW w:w="846" w:type="dxa"/>
            <w:vMerge w:val="restart"/>
            <w:vAlign w:val="center"/>
          </w:tcPr>
          <w:p w14:paraId="08ACE9FC" w14:textId="77777777" w:rsidR="002F1605" w:rsidRPr="00196EA9" w:rsidRDefault="002F1605" w:rsidP="00196EA9">
            <w:pPr>
              <w:spacing w:before="120" w:after="120" w:line="312" w:lineRule="auto"/>
              <w:jc w:val="center"/>
              <w:rPr>
                <w:rFonts w:cs="Times New Roman"/>
                <w:b/>
                <w:bCs/>
                <w:szCs w:val="28"/>
              </w:rPr>
            </w:pPr>
            <w:r w:rsidRPr="00196EA9">
              <w:rPr>
                <w:rFonts w:cs="Times New Roman"/>
                <w:b/>
                <w:bCs/>
                <w:szCs w:val="28"/>
              </w:rPr>
              <w:t>2</w:t>
            </w:r>
          </w:p>
        </w:tc>
        <w:tc>
          <w:tcPr>
            <w:tcW w:w="2693" w:type="dxa"/>
            <w:vMerge w:val="restart"/>
            <w:vAlign w:val="center"/>
          </w:tcPr>
          <w:p w14:paraId="6C991700" w14:textId="77777777" w:rsidR="002F1605" w:rsidRPr="000D1B0E" w:rsidRDefault="002F1605" w:rsidP="00E041B3">
            <w:pPr>
              <w:spacing w:before="120" w:after="120" w:line="312" w:lineRule="auto"/>
              <w:jc w:val="both"/>
              <w:rPr>
                <w:rFonts w:cs="Times New Roman"/>
                <w:szCs w:val="28"/>
              </w:rPr>
            </w:pPr>
            <w:r w:rsidRPr="000D1B0E">
              <w:rPr>
                <w:rFonts w:cs="Times New Roman"/>
                <w:szCs w:val="28"/>
              </w:rPr>
              <w:t>Hưng Yên</w:t>
            </w:r>
          </w:p>
        </w:tc>
        <w:tc>
          <w:tcPr>
            <w:tcW w:w="10348" w:type="dxa"/>
            <w:vAlign w:val="center"/>
          </w:tcPr>
          <w:p w14:paraId="48144C84" w14:textId="77777777" w:rsidR="002F1605" w:rsidRPr="000D1B0E" w:rsidRDefault="002F1605" w:rsidP="00E041B3">
            <w:pPr>
              <w:spacing w:before="120" w:after="120" w:line="312" w:lineRule="auto"/>
              <w:jc w:val="both"/>
            </w:pPr>
            <w:r w:rsidRPr="000D1B0E">
              <w:t>- Đảm bảo hoạt động CSDLQG về dân cư, hệ thống định danh điện tử cho các địa phương khai thác, phục vụ người dân sử dụng tài khoản VNeID để thực hiện DVC trực tuyến một cách nhanh chóng, thuận tiện; cập nhật bổ sung tính năng thể hiện lịch sử, quá trình cư trú của công dân đồng thời tra soát, bổ sung, hoàn thiện và đồng bộ làm sạch CSDLQG về dân cư đảm bảo CSDLQG về dân cư được sử dụng hiệu quả</w:t>
            </w:r>
          </w:p>
        </w:tc>
        <w:tc>
          <w:tcPr>
            <w:tcW w:w="7512" w:type="dxa"/>
            <w:vAlign w:val="center"/>
          </w:tcPr>
          <w:p w14:paraId="4DC844FC" w14:textId="77777777" w:rsidR="002F1605" w:rsidRPr="000D1B0E" w:rsidRDefault="002F1605" w:rsidP="00E041B3">
            <w:pPr>
              <w:spacing w:before="120" w:after="120" w:line="312" w:lineRule="auto"/>
              <w:jc w:val="both"/>
              <w:rPr>
                <w:rFonts w:cs="Times New Roman"/>
                <w:b/>
                <w:szCs w:val="28"/>
              </w:rPr>
            </w:pPr>
            <w:r w:rsidRPr="000D1B0E">
              <w:rPr>
                <w:rFonts w:cs="Times New Roman"/>
                <w:b/>
                <w:szCs w:val="28"/>
              </w:rPr>
              <w:t>Bộ Công an</w:t>
            </w:r>
          </w:p>
        </w:tc>
      </w:tr>
      <w:tr w:rsidR="000D1B0E" w:rsidRPr="000D1B0E" w14:paraId="7CD7EFC4" w14:textId="77777777" w:rsidTr="00196EA9">
        <w:tc>
          <w:tcPr>
            <w:tcW w:w="846" w:type="dxa"/>
            <w:vMerge/>
            <w:vAlign w:val="center"/>
          </w:tcPr>
          <w:p w14:paraId="2988A5C4"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7A4C1C07"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54DC31DA"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 xml:space="preserve">- Duy trì hoạt động ổn định đối với Trục kết nối, chia sẻ dữ liệu cấp Bộ; hướng dẫn tích hợp các hệ thống tỉnh với các HTTT, CSDL chuyên ngành của các Bộ, ngành; phối hợp với </w:t>
            </w:r>
            <w:r w:rsidRPr="000D1B0E">
              <w:rPr>
                <w:rFonts w:cs="Times New Roman"/>
                <w:szCs w:val="28"/>
              </w:rPr>
              <w:lastRenderedPageBreak/>
              <w:t>Bộ Nội vụ, Văn phòng Chính phủ quy định cụ thể cơ cấu tổ chức, bộ máy, phụ cấp chức vụ, mô hình quản lý của Cổng thông tin điện tử các tỉnh.</w:t>
            </w:r>
          </w:p>
        </w:tc>
        <w:tc>
          <w:tcPr>
            <w:tcW w:w="7512" w:type="dxa"/>
            <w:vAlign w:val="center"/>
          </w:tcPr>
          <w:p w14:paraId="1E715509"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lastRenderedPageBreak/>
              <w:t>Bộ khoa học và Công nghệ</w:t>
            </w:r>
          </w:p>
        </w:tc>
      </w:tr>
      <w:tr w:rsidR="000D1B0E" w:rsidRPr="000D1B0E" w14:paraId="4434CDCA" w14:textId="77777777" w:rsidTr="00196EA9">
        <w:tc>
          <w:tcPr>
            <w:tcW w:w="846" w:type="dxa"/>
            <w:vMerge/>
            <w:vAlign w:val="center"/>
          </w:tcPr>
          <w:p w14:paraId="03162692"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03D265F7"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399E6DAE" w14:textId="77777777" w:rsidR="00217EF1" w:rsidRPr="000D1B0E" w:rsidRDefault="00C915F0" w:rsidP="00E041B3">
            <w:pPr>
              <w:spacing w:before="120" w:after="120" w:line="312" w:lineRule="auto"/>
              <w:jc w:val="both"/>
              <w:rPr>
                <w:rFonts w:cs="Times New Roman"/>
                <w:szCs w:val="28"/>
              </w:rPr>
            </w:pPr>
            <w:r>
              <w:rPr>
                <w:rFonts w:cs="Times New Roman"/>
                <w:szCs w:val="28"/>
              </w:rPr>
              <w:t xml:space="preserve">- </w:t>
            </w:r>
            <w:r w:rsidR="00217EF1" w:rsidRPr="000D1B0E">
              <w:rPr>
                <w:rFonts w:cs="Times New Roman"/>
                <w:szCs w:val="28"/>
              </w:rPr>
              <w:t>Sớm có giải pháp tích hợp một số thủ tục DVC thiết yếu lĩnh vực đất đai lên ứng dụng VNeid để tạo thuận lợi cho người dân, doanh nghiệp trong quá trình nộp hồ sơ không phụ thuộc vào địa giới hành chính</w:t>
            </w:r>
          </w:p>
        </w:tc>
        <w:tc>
          <w:tcPr>
            <w:tcW w:w="7512" w:type="dxa"/>
            <w:vAlign w:val="center"/>
          </w:tcPr>
          <w:p w14:paraId="0DE2787B"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Nông nghiệp và Môi trường</w:t>
            </w:r>
          </w:p>
        </w:tc>
      </w:tr>
      <w:tr w:rsidR="002F1605" w:rsidRPr="000D1B0E" w14:paraId="4468E273" w14:textId="77777777" w:rsidTr="00196EA9">
        <w:trPr>
          <w:trHeight w:val="914"/>
        </w:trPr>
        <w:tc>
          <w:tcPr>
            <w:tcW w:w="846" w:type="dxa"/>
            <w:vMerge/>
            <w:vAlign w:val="center"/>
          </w:tcPr>
          <w:p w14:paraId="38C7A6AF" w14:textId="77777777" w:rsidR="002F1605" w:rsidRPr="00196EA9" w:rsidRDefault="002F1605" w:rsidP="00196EA9">
            <w:pPr>
              <w:spacing w:before="120" w:after="120" w:line="312" w:lineRule="auto"/>
              <w:jc w:val="center"/>
              <w:rPr>
                <w:rFonts w:cs="Times New Roman"/>
                <w:b/>
                <w:bCs/>
                <w:szCs w:val="28"/>
              </w:rPr>
            </w:pPr>
          </w:p>
        </w:tc>
        <w:tc>
          <w:tcPr>
            <w:tcW w:w="2693" w:type="dxa"/>
            <w:vMerge/>
            <w:vAlign w:val="center"/>
          </w:tcPr>
          <w:p w14:paraId="5E525B6B" w14:textId="77777777" w:rsidR="002F1605" w:rsidRPr="000D1B0E" w:rsidRDefault="002F1605" w:rsidP="00E041B3">
            <w:pPr>
              <w:spacing w:before="120" w:after="120" w:line="312" w:lineRule="auto"/>
              <w:jc w:val="both"/>
              <w:rPr>
                <w:rFonts w:cs="Times New Roman"/>
                <w:szCs w:val="28"/>
              </w:rPr>
            </w:pPr>
          </w:p>
        </w:tc>
        <w:tc>
          <w:tcPr>
            <w:tcW w:w="10348" w:type="dxa"/>
            <w:vAlign w:val="center"/>
          </w:tcPr>
          <w:p w14:paraId="1889FB87" w14:textId="77777777" w:rsidR="002F1605" w:rsidRPr="000D1B0E" w:rsidRDefault="002F1605" w:rsidP="00E041B3">
            <w:pPr>
              <w:spacing w:before="120" w:after="120" w:line="312" w:lineRule="auto"/>
              <w:jc w:val="both"/>
              <w:rPr>
                <w:rFonts w:cs="Times New Roman"/>
                <w:szCs w:val="28"/>
              </w:rPr>
            </w:pPr>
            <w:r w:rsidRPr="000D1B0E">
              <w:rPr>
                <w:rFonts w:cs="Times New Roman"/>
                <w:szCs w:val="28"/>
              </w:rPr>
              <w:t>- Nâng cấp đường truyền hệ thống Cơ sở dữ liệu quốc gia về dân cư, khắc phục việc đồng bộ chậm dữ liệu từ cổng dịch vụ công sang hệ thống Cơ sở dữ liệu quốc gia về dân cư</w:t>
            </w:r>
          </w:p>
        </w:tc>
        <w:tc>
          <w:tcPr>
            <w:tcW w:w="7512" w:type="dxa"/>
            <w:vAlign w:val="center"/>
          </w:tcPr>
          <w:p w14:paraId="008333DA" w14:textId="77777777" w:rsidR="002F1605" w:rsidRPr="000D1B0E" w:rsidRDefault="002F1605"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vi-VN"/>
              </w:rPr>
            </w:pPr>
            <w:r w:rsidRPr="000D1B0E">
              <w:rPr>
                <w:rFonts w:cs="Times New Roman"/>
                <w:b/>
                <w:szCs w:val="28"/>
                <w:lang w:val="vi-VN"/>
              </w:rPr>
              <w:t>Bộ Công an (</w:t>
            </w:r>
            <w:r w:rsidRPr="000D1B0E">
              <w:rPr>
                <w:rFonts w:cs="Times New Roman"/>
                <w:b/>
                <w:i/>
                <w:szCs w:val="28"/>
                <w:lang w:val="vi-VN"/>
              </w:rPr>
              <w:t xml:space="preserve">Cục </w:t>
            </w:r>
            <w:r>
              <w:rPr>
                <w:rFonts w:cs="Times New Roman"/>
                <w:b/>
                <w:i/>
                <w:szCs w:val="28"/>
              </w:rPr>
              <w:t>C06</w:t>
            </w:r>
            <w:r w:rsidRPr="000D1B0E">
              <w:rPr>
                <w:rFonts w:cs="Times New Roman"/>
                <w:b/>
                <w:szCs w:val="28"/>
                <w:lang w:val="vi-VN"/>
              </w:rPr>
              <w:t>)</w:t>
            </w:r>
          </w:p>
        </w:tc>
      </w:tr>
      <w:tr w:rsidR="00B96A6B" w:rsidRPr="000D1B0E" w14:paraId="40B086BA" w14:textId="77777777" w:rsidTr="00196EA9">
        <w:trPr>
          <w:trHeight w:val="3640"/>
        </w:trPr>
        <w:tc>
          <w:tcPr>
            <w:tcW w:w="846" w:type="dxa"/>
            <w:vMerge w:val="restart"/>
            <w:vAlign w:val="center"/>
          </w:tcPr>
          <w:p w14:paraId="06C42EB9" w14:textId="77777777" w:rsidR="00B96A6B" w:rsidRPr="00196EA9" w:rsidRDefault="00B96A6B" w:rsidP="00196EA9">
            <w:pPr>
              <w:spacing w:before="120" w:after="120" w:line="312" w:lineRule="auto"/>
              <w:jc w:val="center"/>
              <w:rPr>
                <w:rFonts w:cs="Times New Roman"/>
                <w:b/>
                <w:bCs/>
                <w:szCs w:val="28"/>
              </w:rPr>
            </w:pPr>
            <w:r w:rsidRPr="00196EA9">
              <w:rPr>
                <w:rFonts w:cs="Times New Roman"/>
                <w:b/>
                <w:bCs/>
                <w:szCs w:val="28"/>
              </w:rPr>
              <w:t>3</w:t>
            </w:r>
          </w:p>
        </w:tc>
        <w:tc>
          <w:tcPr>
            <w:tcW w:w="2693" w:type="dxa"/>
            <w:vMerge w:val="restart"/>
            <w:vAlign w:val="center"/>
          </w:tcPr>
          <w:p w14:paraId="2F411F16" w14:textId="77777777" w:rsidR="00B96A6B" w:rsidRPr="000D1B0E" w:rsidRDefault="00B96A6B" w:rsidP="00E041B3">
            <w:pPr>
              <w:spacing w:before="120" w:after="120" w:line="312" w:lineRule="auto"/>
              <w:jc w:val="both"/>
              <w:rPr>
                <w:rFonts w:cs="Times New Roman"/>
                <w:szCs w:val="28"/>
              </w:rPr>
            </w:pPr>
            <w:r w:rsidRPr="000D1B0E">
              <w:rPr>
                <w:rFonts w:cs="Times New Roman"/>
                <w:szCs w:val="28"/>
              </w:rPr>
              <w:t>Thanh Hóa</w:t>
            </w:r>
          </w:p>
        </w:tc>
        <w:tc>
          <w:tcPr>
            <w:tcW w:w="10348" w:type="dxa"/>
            <w:vAlign w:val="center"/>
          </w:tcPr>
          <w:p w14:paraId="70526B73" w14:textId="77777777" w:rsidR="00B96A6B" w:rsidRPr="000D1B0E" w:rsidRDefault="00B96A6B" w:rsidP="00E041B3">
            <w:pPr>
              <w:spacing w:before="120" w:after="120" w:line="312" w:lineRule="auto"/>
              <w:jc w:val="both"/>
              <w:rPr>
                <w:rFonts w:cs="Times New Roman"/>
                <w:szCs w:val="28"/>
                <w:vertAlign w:val="superscript"/>
              </w:rPr>
            </w:pPr>
            <w:r w:rsidRPr="000D1B0E">
              <w:rPr>
                <w:rFonts w:cs="Times New Roman"/>
                <w:szCs w:val="28"/>
              </w:rPr>
              <w:t>- Quan tâm nâng cấp hạ tầng Cổng Dịch vụ công Quốc gia để bảo đảm cho người dân truy cập nhanh chóng, thuận tiện, trong đó chú trọng nâng cấp chức năng thanh toán trực tuyến trên Cổng Dịch vụ công Quốc gia; Chỉ đạo hỗ trợ nhanh chóng cho các địa phương khi gặp lỗi về thanh toán điện tử trên Cổng Dịch vụ công Quốc gia; đồng thời, hoàn thiện chức năng tìm kiếm TTHC và lựa chọn đơn vị tiếp nhận hồ sơ trên Cổng Dịch vụ công quốc gia, nhằm tạo điều kiện thuận lợi hơn cho tổ chức, doanh nghiệp trong quá trình tra cứu, lựa chọn và thực hiện DVCTT.</w:t>
            </w:r>
          </w:p>
          <w:p w14:paraId="24F12087" w14:textId="77777777" w:rsidR="00B96A6B" w:rsidRPr="000D1B0E" w:rsidRDefault="00B96A6B" w:rsidP="00E041B3">
            <w:pPr>
              <w:spacing w:before="120" w:after="120" w:line="312" w:lineRule="auto"/>
              <w:jc w:val="both"/>
              <w:rPr>
                <w:rFonts w:cs="Times New Roman"/>
                <w:szCs w:val="28"/>
              </w:rPr>
            </w:pPr>
            <w:r w:rsidRPr="000D1B0E">
              <w:rPr>
                <w:rFonts w:cs="Times New Roman"/>
                <w:szCs w:val="28"/>
              </w:rPr>
              <w:t>- Nghiên cứu phối hợp với các các Bộ, ngành Trung ương hướng dẫn tích hợp và ghi nhận số liệu từ các hình thức thanh toán không dùng tiền mặt và thanh toán qua mã QR trên Hệ thống thông tin giải quyết TTHC của tỉnh trong chấm điểm tiêu chí tỷ lệ thanh toán trực tuyến trên Cổng dịch vụ công quốc gia</w:t>
            </w:r>
          </w:p>
        </w:tc>
        <w:tc>
          <w:tcPr>
            <w:tcW w:w="7512" w:type="dxa"/>
            <w:vAlign w:val="center"/>
          </w:tcPr>
          <w:p w14:paraId="5179975C" w14:textId="77777777" w:rsidR="00B96A6B" w:rsidRPr="000D1B0E" w:rsidRDefault="00B96A6B" w:rsidP="00E041B3">
            <w:pPr>
              <w:spacing w:before="120" w:after="120" w:line="312" w:lineRule="auto"/>
              <w:jc w:val="both"/>
              <w:rPr>
                <w:rFonts w:cs="Times New Roman"/>
                <w:b/>
                <w:szCs w:val="28"/>
              </w:rPr>
            </w:pPr>
            <w:r w:rsidRPr="000D1B0E">
              <w:rPr>
                <w:rFonts w:cs="Times New Roman"/>
                <w:b/>
                <w:szCs w:val="28"/>
              </w:rPr>
              <w:t>Văn phòng Chính phủ</w:t>
            </w:r>
          </w:p>
        </w:tc>
      </w:tr>
      <w:tr w:rsidR="000D1B0E" w:rsidRPr="000D1B0E" w14:paraId="27279576" w14:textId="77777777" w:rsidTr="00196EA9">
        <w:tc>
          <w:tcPr>
            <w:tcW w:w="846" w:type="dxa"/>
            <w:vMerge/>
            <w:vAlign w:val="center"/>
          </w:tcPr>
          <w:p w14:paraId="4F2D7366"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1DB0E420"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262C71D3"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shd w:val="clear" w:color="auto" w:fill="FFFFFF"/>
              </w:rPr>
              <w:t xml:space="preserve">- Nghiên cứu đề xuất, hướng dẫn bố trí vị trí công chức CNTT </w:t>
            </w:r>
            <w:r w:rsidRPr="000D1B0E">
              <w:rPr>
                <w:rFonts w:cs="Times New Roman"/>
                <w:i/>
                <w:szCs w:val="28"/>
                <w:shd w:val="clear" w:color="auto" w:fill="FFFFFF"/>
              </w:rPr>
              <w:t>(chức danh Quản trị mạng)</w:t>
            </w:r>
            <w:r w:rsidRPr="000D1B0E">
              <w:rPr>
                <w:rFonts w:cs="Times New Roman"/>
                <w:szCs w:val="28"/>
                <w:shd w:val="clear" w:color="auto" w:fill="FFFFFF"/>
              </w:rPr>
              <w:t xml:space="preserve"> tại UBND cấp xã để vận hành hệ thống CNTT, đề án 06 phục vụ hoạt động của chính quyền địa phương 2 cấp</w:t>
            </w:r>
          </w:p>
        </w:tc>
        <w:tc>
          <w:tcPr>
            <w:tcW w:w="7512" w:type="dxa"/>
            <w:vAlign w:val="center"/>
          </w:tcPr>
          <w:p w14:paraId="12176919"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shd w:val="clear" w:color="auto" w:fill="FFFFFF"/>
              </w:rPr>
              <w:t>Bộ Nội vụ</w:t>
            </w:r>
          </w:p>
        </w:tc>
      </w:tr>
      <w:tr w:rsidR="000D1B0E" w:rsidRPr="000D1B0E" w14:paraId="29EC6ECD" w14:textId="77777777" w:rsidTr="00196EA9">
        <w:tc>
          <w:tcPr>
            <w:tcW w:w="846" w:type="dxa"/>
            <w:vMerge/>
            <w:vAlign w:val="center"/>
          </w:tcPr>
          <w:p w14:paraId="349D9E3E"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1DCC8A37"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4ADF23B7"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 Tiếp tục hỗ trợ, đồng hành cùng tỉnh Thanh Hóa nói chung và Công an Thanh Hóa nói riêng trong việc triển khai thực hiện các nhiệm vụ của Nghị quyết 57-NQ/TW, Đề án chuyển đổi số trong cơ quan Đảng và Đề án 06 để Thanh Hóa phát huy các tiềm năng, thế mạnh sẵn có trên địa bàn tỉnh, trở thành điểm sáng, đi đầu trong công cuộc Chuyển đổi số.</w:t>
            </w:r>
          </w:p>
          <w:p w14:paraId="6D6A051C"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 Nghiên cứu, có giải pháp để việc đăng ký tài khoản VNeID nhanh chóng và thuận tiện hơn nhằm tạo điều kiện thuận lợi cho cá nhân đăng ký, sử dụng tài khoản VNeID trong thực hiện TTHC.</w:t>
            </w:r>
          </w:p>
          <w:p w14:paraId="1752F704"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w:t>
            </w:r>
            <w:r w:rsidRPr="000D1B0E">
              <w:rPr>
                <w:rFonts w:cs="Times New Roman"/>
                <w:szCs w:val="28"/>
                <w:vertAlign w:val="superscript"/>
              </w:rPr>
              <w:t xml:space="preserve"> </w:t>
            </w:r>
            <w:r w:rsidRPr="000D1B0E">
              <w:rPr>
                <w:rFonts w:cs="Times New Roman"/>
                <w:szCs w:val="28"/>
              </w:rPr>
              <w:t xml:space="preserve">Khắc phục sự không đồng bộ trong cấu hình mã địa bàn hành chính giữa phần mềm của Bộ Công an và phần mềm hộ tịch dùng chung của Bộ Tư pháp; việc không thống nhất mã </w:t>
            </w:r>
            <w:r w:rsidRPr="000D1B0E">
              <w:rPr>
                <w:rFonts w:cs="Times New Roman"/>
                <w:szCs w:val="28"/>
              </w:rPr>
              <w:lastRenderedPageBreak/>
              <w:t>địa bàn đã gây ra tình trạng nhiều hồ sơ không thể truyền, nhận hoặc đồng bộ dữ liệu đúng theo quy trình liên thông quy định, làm gián đoạn quá trình giải quyết thủ tục.</w:t>
            </w:r>
          </w:p>
          <w:p w14:paraId="11CF5AFF" w14:textId="77777777" w:rsidR="00217EF1" w:rsidRDefault="00217EF1" w:rsidP="00E041B3">
            <w:pPr>
              <w:spacing w:before="120" w:after="120" w:line="312" w:lineRule="auto"/>
              <w:jc w:val="both"/>
              <w:rPr>
                <w:rFonts w:cs="Times New Roman"/>
                <w:szCs w:val="28"/>
              </w:rPr>
            </w:pPr>
            <w:r w:rsidRPr="000D1B0E">
              <w:rPr>
                <w:rFonts w:cs="Times New Roman"/>
                <w:szCs w:val="28"/>
              </w:rPr>
              <w:t>- Nâng cấp, tối ưu hệ thống cấp mã định danh cá nhân, khắc phục tình trạng lỗi kỹ thuật hoặc trả kết quả chậm; thực trạng này đang khiến nhiều hồ sơ liên thông bị xử lý quá hạn, ảnh hưởng đến tiến độ chung và gây khó khăn cho người dân trong quá trình thực hiện TTHC.</w:t>
            </w:r>
          </w:p>
          <w:p w14:paraId="46EB9F28" w14:textId="77777777" w:rsidR="00E65813" w:rsidRDefault="00E65813" w:rsidP="00E041B3">
            <w:pPr>
              <w:spacing w:before="120" w:after="120" w:line="312" w:lineRule="auto"/>
              <w:jc w:val="both"/>
              <w:rPr>
                <w:rFonts w:cs="Times New Roman"/>
                <w:color w:val="000000" w:themeColor="text1"/>
                <w:spacing w:val="3"/>
                <w:szCs w:val="28"/>
                <w:shd w:val="clear" w:color="auto" w:fill="FFFFFF"/>
              </w:rPr>
            </w:pPr>
            <w:r w:rsidRPr="00E65813">
              <w:rPr>
                <w:rFonts w:cs="Times New Roman"/>
                <w:color w:val="000000" w:themeColor="text1"/>
                <w:szCs w:val="28"/>
              </w:rPr>
              <w:t xml:space="preserve">- </w:t>
            </w:r>
            <w:r w:rsidRPr="00E65813">
              <w:rPr>
                <w:rFonts w:cs="Times New Roman"/>
                <w:color w:val="000000" w:themeColor="text1"/>
                <w:spacing w:val="3"/>
                <w:szCs w:val="28"/>
                <w:shd w:val="clear" w:color="auto" w:fill="FFFFFF"/>
              </w:rPr>
              <w:t>Hiện nay, kết quả cập nhật, đồng bộ Dữ liệu thông tin tình trạng hôn nhân tại Cơ quan Tư pháp của tỉnh Thanh Hóa đã đồng bộ, chia sẻ với Cơ sở Dữ liệu quốc gia về dân cư là 173.031/831.185 trường hợp (đạt tỷ lệ 20,82%). Đề nghị Cục C06, Bộ Công an phối hợp với Cục hành chính Tư pháp, Bộ tư pháp xem xét, quan tâm đẩy nhanh tiến độ đồng bộ, chia sẻ giữa dữ liệu thông tin tình trạng hôn nhân (thuộc Cơ sở dữ liệu Hộ tịch) với Cơ sở dữ liệu quốc gia về dân cư đối với tỉnh Thanh Hóa, để tỉnh có cơ sở thực hiện hoàn thành các nhiệm vụ được giao trong thời gian sớm nhất.</w:t>
            </w:r>
          </w:p>
          <w:p w14:paraId="64DB0109" w14:textId="6A0BC59F" w:rsidR="009137C5" w:rsidRPr="009137C5" w:rsidRDefault="009137C5" w:rsidP="009137C5">
            <w:pPr>
              <w:spacing w:before="120" w:after="120" w:line="312" w:lineRule="auto"/>
              <w:jc w:val="both"/>
              <w:rPr>
                <w:rFonts w:cs="Times New Roman"/>
                <w:szCs w:val="28"/>
                <w:shd w:val="clear" w:color="auto" w:fill="FFFFFF"/>
              </w:rPr>
            </w:pPr>
            <w:r w:rsidRPr="009137C5">
              <w:rPr>
                <w:rFonts w:cs="Times New Roman"/>
                <w:color w:val="000000" w:themeColor="text1"/>
                <w:spacing w:val="3"/>
                <w:szCs w:val="28"/>
                <w:shd w:val="clear" w:color="auto" w:fill="FFFFFF"/>
              </w:rPr>
              <w:t>- H</w:t>
            </w:r>
            <w:r w:rsidRPr="009137C5">
              <w:rPr>
                <w:rFonts w:cs="Times New Roman"/>
                <w:color w:val="081B3A"/>
                <w:spacing w:val="3"/>
                <w:szCs w:val="28"/>
                <w:shd w:val="clear" w:color="auto" w:fill="FFFFFF"/>
              </w:rPr>
              <w:t>ướng dẫn cụ thể những nội dung để triển khai về đại lý dịch vụ công trực tuyến như: đối tượng doanh nghiệp cần triển khai; nơi đặt đại lý dịch vụ công; cách thức triển khai (có qua đấu thầu không và hình thức đấu thầu); nội dung đại lý cần triển khai,…</w:t>
            </w:r>
          </w:p>
        </w:tc>
        <w:tc>
          <w:tcPr>
            <w:tcW w:w="7512" w:type="dxa"/>
            <w:vAlign w:val="center"/>
          </w:tcPr>
          <w:p w14:paraId="40C39308" w14:textId="77777777" w:rsidR="00217EF1" w:rsidRPr="000D1B0E" w:rsidRDefault="00217EF1" w:rsidP="00E041B3">
            <w:pPr>
              <w:spacing w:before="120" w:after="120" w:line="312" w:lineRule="auto"/>
              <w:jc w:val="both"/>
              <w:rPr>
                <w:rFonts w:cs="Times New Roman"/>
                <w:b/>
                <w:szCs w:val="28"/>
                <w:shd w:val="clear" w:color="auto" w:fill="FFFFFF"/>
              </w:rPr>
            </w:pPr>
            <w:r w:rsidRPr="000D1B0E">
              <w:rPr>
                <w:rFonts w:cs="Times New Roman"/>
                <w:b/>
                <w:szCs w:val="28"/>
              </w:rPr>
              <w:lastRenderedPageBreak/>
              <w:t>Bộ Công an</w:t>
            </w:r>
          </w:p>
        </w:tc>
      </w:tr>
      <w:tr w:rsidR="000D1B0E" w:rsidRPr="000D1B0E" w14:paraId="68702FB8" w14:textId="77777777" w:rsidTr="00196EA9">
        <w:tc>
          <w:tcPr>
            <w:tcW w:w="846" w:type="dxa"/>
            <w:vMerge/>
            <w:vAlign w:val="center"/>
          </w:tcPr>
          <w:p w14:paraId="6E638097"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7A49240D"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62F90905" w14:textId="77777777" w:rsidR="00217EF1" w:rsidRPr="000D1B0E" w:rsidRDefault="00C915F0" w:rsidP="00E041B3">
            <w:pPr>
              <w:spacing w:before="120" w:after="120" w:line="312" w:lineRule="auto"/>
              <w:jc w:val="both"/>
              <w:rPr>
                <w:rFonts w:cs="Times New Roman"/>
                <w:szCs w:val="28"/>
              </w:rPr>
            </w:pPr>
            <w:r>
              <w:rPr>
                <w:rFonts w:cs="Times New Roman"/>
                <w:szCs w:val="28"/>
              </w:rPr>
              <w:t xml:space="preserve">- </w:t>
            </w:r>
            <w:r w:rsidR="00217EF1" w:rsidRPr="000D1B0E">
              <w:rPr>
                <w:rFonts w:cs="Times New Roman"/>
                <w:szCs w:val="28"/>
              </w:rPr>
              <w:t>Quan tâm, chỉ đạo đơn vị chức năng sớm cập nhật đầy đủ, đồng bộ CSDL hộ tịch trên Hệ thống Hộ tịch dùng chung.</w:t>
            </w:r>
          </w:p>
          <w:p w14:paraId="06DC003A" w14:textId="77777777" w:rsidR="00217EF1" w:rsidRPr="000D1B0E" w:rsidRDefault="00217EF1" w:rsidP="00E041B3">
            <w:pPr>
              <w:spacing w:before="120" w:after="120" w:line="312" w:lineRule="auto"/>
              <w:jc w:val="both"/>
              <w:rPr>
                <w:rFonts w:cs="Times New Roman"/>
                <w:szCs w:val="28"/>
                <w:vertAlign w:val="superscript"/>
              </w:rPr>
            </w:pPr>
            <w:r w:rsidRPr="000D1B0E">
              <w:rPr>
                <w:rFonts w:cs="Times New Roman"/>
                <w:szCs w:val="28"/>
              </w:rPr>
              <w:t>-</w:t>
            </w:r>
            <w:r w:rsidRPr="000D1B0E">
              <w:rPr>
                <w:rFonts w:cs="Times New Roman"/>
                <w:szCs w:val="28"/>
                <w:vertAlign w:val="superscript"/>
              </w:rPr>
              <w:t xml:space="preserve"> </w:t>
            </w:r>
            <w:r w:rsidRPr="000D1B0E">
              <w:rPr>
                <w:rFonts w:cs="Times New Roman"/>
                <w:szCs w:val="28"/>
              </w:rPr>
              <w:t>Bổ sung chức năng trả trạng thái quá trình xử lý hồ sơ từ Phần mềm đăng ký, quản lý hộ tịch điện tử dùng chung về Hệ thống thông tin giải quyết TTHC của địa phương, nhằm đảm bảo đồng bộ, liên thông thông suốt giữa các hệ thống thông tin, góp phần nâng cao hiệu quả giải quyết thủ tục hành chính và cải thiện chất lượng phục vụ người dân, tổ chức;</w:t>
            </w:r>
          </w:p>
          <w:p w14:paraId="41016AC4"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w:t>
            </w:r>
            <w:r w:rsidRPr="000D1B0E">
              <w:rPr>
                <w:rFonts w:cs="Times New Roman"/>
                <w:szCs w:val="28"/>
                <w:vertAlign w:val="superscript"/>
              </w:rPr>
              <w:t xml:space="preserve"> </w:t>
            </w:r>
            <w:r w:rsidRPr="000D1B0E">
              <w:rPr>
                <w:rFonts w:cs="Times New Roman"/>
                <w:szCs w:val="28"/>
              </w:rPr>
              <w:t>Kiểm tra, khắc phục triệt để tình trạng lỗi hệ thống, bảo đảm kết nối thông suốt và chia sẻ hiệu quả dữ liệu với Hệ thống thông tin giải quyết thủ tục hành chính của tỉnh Thanh Hóa, đặc biệt trong quá trình thực hiện các thủ tục liên thông thuộc Đề án 06.</w:t>
            </w:r>
          </w:p>
        </w:tc>
        <w:tc>
          <w:tcPr>
            <w:tcW w:w="7512" w:type="dxa"/>
            <w:vAlign w:val="center"/>
          </w:tcPr>
          <w:p w14:paraId="6E69B5CB"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Tư pháp</w:t>
            </w:r>
          </w:p>
        </w:tc>
      </w:tr>
      <w:tr w:rsidR="000D1B0E" w:rsidRPr="000D1B0E" w14:paraId="2529B182" w14:textId="77777777" w:rsidTr="00196EA9">
        <w:tc>
          <w:tcPr>
            <w:tcW w:w="846" w:type="dxa"/>
            <w:vMerge/>
            <w:vAlign w:val="center"/>
          </w:tcPr>
          <w:p w14:paraId="32E3932A"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5F918C9F"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6DCC8BD9"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 Xem xét, chỉ đạo đơn vị quản lý, vận hành Hệ thống thông tin quốc gia về đăng ký doanh nghiệp, hợp tác xã, hộ kinh doanh kiểm tra, rà soát, khắc phục lỗi kết nối và đảm bảo cung cấp đầy đủ dữ liệu khi Hệ thống thông tin giải quyết TTHC của địa phương gọi API, đặc biệt trong bối cảnh thực hiện mô hình chính quyền 2 cấp; đồng thời, đề nghị sớm có hướng dẫn kỹ thuật hoặc văn bản chính thức để các địa phương chủ động trong việc tích hợp, khai thác dữ liệu, phục vụ hiệu quả công tác quản lý nhà nước và cung cấp dịch vụ công</w:t>
            </w:r>
          </w:p>
        </w:tc>
        <w:tc>
          <w:tcPr>
            <w:tcW w:w="7512" w:type="dxa"/>
            <w:vAlign w:val="center"/>
          </w:tcPr>
          <w:p w14:paraId="5B1DE6BC"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Tài chính</w:t>
            </w:r>
          </w:p>
        </w:tc>
      </w:tr>
      <w:tr w:rsidR="002F1605" w:rsidRPr="000D1B0E" w14:paraId="3D0440BB" w14:textId="77777777" w:rsidTr="00196EA9">
        <w:trPr>
          <w:trHeight w:val="1920"/>
        </w:trPr>
        <w:tc>
          <w:tcPr>
            <w:tcW w:w="846" w:type="dxa"/>
            <w:vAlign w:val="center"/>
          </w:tcPr>
          <w:p w14:paraId="4B8BA1B1" w14:textId="77777777" w:rsidR="002F1605" w:rsidRPr="00196EA9" w:rsidRDefault="002F1605" w:rsidP="00196EA9">
            <w:pPr>
              <w:spacing w:before="120" w:after="120" w:line="312" w:lineRule="auto"/>
              <w:jc w:val="center"/>
              <w:rPr>
                <w:rFonts w:cs="Times New Roman"/>
                <w:b/>
                <w:bCs/>
                <w:szCs w:val="28"/>
              </w:rPr>
            </w:pPr>
            <w:r w:rsidRPr="00196EA9">
              <w:rPr>
                <w:rFonts w:cs="Times New Roman"/>
                <w:b/>
                <w:bCs/>
                <w:szCs w:val="28"/>
              </w:rPr>
              <w:lastRenderedPageBreak/>
              <w:t>4</w:t>
            </w:r>
          </w:p>
        </w:tc>
        <w:tc>
          <w:tcPr>
            <w:tcW w:w="2693" w:type="dxa"/>
            <w:vAlign w:val="center"/>
          </w:tcPr>
          <w:p w14:paraId="46C6D87F" w14:textId="77777777" w:rsidR="002F1605" w:rsidRPr="000D1B0E" w:rsidRDefault="002F1605" w:rsidP="00E041B3">
            <w:pPr>
              <w:spacing w:before="120" w:after="120" w:line="312" w:lineRule="auto"/>
              <w:jc w:val="both"/>
              <w:rPr>
                <w:rFonts w:cs="Times New Roman"/>
                <w:szCs w:val="28"/>
              </w:rPr>
            </w:pPr>
            <w:r w:rsidRPr="000D1B0E">
              <w:rPr>
                <w:rFonts w:cs="Times New Roman"/>
                <w:szCs w:val="28"/>
              </w:rPr>
              <w:t>An Giang</w:t>
            </w:r>
          </w:p>
        </w:tc>
        <w:tc>
          <w:tcPr>
            <w:tcW w:w="10348" w:type="dxa"/>
            <w:vAlign w:val="center"/>
          </w:tcPr>
          <w:p w14:paraId="556C47C4" w14:textId="77777777" w:rsidR="002F1605" w:rsidRPr="000D1B0E" w:rsidRDefault="002F1605" w:rsidP="00E041B3">
            <w:pPr>
              <w:spacing w:before="120" w:after="120" w:line="312" w:lineRule="auto"/>
              <w:jc w:val="both"/>
            </w:pPr>
            <w:r w:rsidRPr="000D1B0E">
              <w:t>- Sớm hoàn thiện quy trình chuẩn hóa dịch vụ công trực tuyến liên thông, đặc biệt đối với các thủ tục liên quan mật thiết đến ngành BHXH như: cấp thẻ BHYT cho trẻ em dưới 6 tuổi (ngành giáo dục và y tế), khai tử - mai táng phí (ngành tư pháp), xác nhận học sinh - sinh viên tham gia BHYT (ngành giáo dục). Việc sớm ban hành hướng dẫn kỹ thuật và chuẩn tích hợp giữa các hệ thống sẽ giúp địa phương triển khai thống nhất, rút ngắn thời gian xử lý và tăng mức độ hài lòng của người dân</w:t>
            </w:r>
          </w:p>
        </w:tc>
        <w:tc>
          <w:tcPr>
            <w:tcW w:w="7512" w:type="dxa"/>
            <w:vAlign w:val="center"/>
          </w:tcPr>
          <w:p w14:paraId="360A1CEB" w14:textId="77777777" w:rsidR="002F1605" w:rsidRPr="000D1B0E" w:rsidRDefault="002F1605" w:rsidP="00E041B3">
            <w:pPr>
              <w:spacing w:before="120" w:after="120" w:line="312" w:lineRule="auto"/>
              <w:jc w:val="both"/>
              <w:rPr>
                <w:rFonts w:cs="Times New Roman"/>
                <w:b/>
                <w:szCs w:val="28"/>
              </w:rPr>
            </w:pPr>
            <w:r w:rsidRPr="000D1B0E">
              <w:rPr>
                <w:rFonts w:cs="Times New Roman"/>
                <w:b/>
                <w:szCs w:val="28"/>
              </w:rPr>
              <w:t>Bộ Y tế, Bộ Giáo dục và Đào tạo, Bộ Tư pháp</w:t>
            </w:r>
          </w:p>
        </w:tc>
      </w:tr>
      <w:tr w:rsidR="002F1605" w:rsidRPr="000D1B0E" w14:paraId="12B690C1" w14:textId="77777777" w:rsidTr="00196EA9">
        <w:trPr>
          <w:trHeight w:val="1757"/>
        </w:trPr>
        <w:tc>
          <w:tcPr>
            <w:tcW w:w="846" w:type="dxa"/>
            <w:vMerge w:val="restart"/>
            <w:vAlign w:val="center"/>
          </w:tcPr>
          <w:p w14:paraId="67342C35" w14:textId="77777777" w:rsidR="002F1605" w:rsidRPr="00196EA9" w:rsidRDefault="002F1605" w:rsidP="00196EA9">
            <w:pPr>
              <w:spacing w:before="120" w:after="120" w:line="312" w:lineRule="auto"/>
              <w:jc w:val="center"/>
              <w:rPr>
                <w:rFonts w:cs="Times New Roman"/>
                <w:b/>
                <w:bCs/>
                <w:szCs w:val="28"/>
              </w:rPr>
            </w:pPr>
            <w:r w:rsidRPr="00196EA9">
              <w:rPr>
                <w:rFonts w:cs="Times New Roman"/>
                <w:b/>
                <w:bCs/>
                <w:szCs w:val="28"/>
              </w:rPr>
              <w:t>5</w:t>
            </w:r>
          </w:p>
        </w:tc>
        <w:tc>
          <w:tcPr>
            <w:tcW w:w="2693" w:type="dxa"/>
            <w:vMerge w:val="restart"/>
            <w:vAlign w:val="center"/>
          </w:tcPr>
          <w:p w14:paraId="5790EB22" w14:textId="77777777" w:rsidR="002F1605" w:rsidRPr="000D1B0E" w:rsidRDefault="002F1605" w:rsidP="00E041B3">
            <w:pPr>
              <w:spacing w:before="120" w:after="120" w:line="312" w:lineRule="auto"/>
              <w:jc w:val="both"/>
              <w:rPr>
                <w:rFonts w:cs="Times New Roman"/>
                <w:szCs w:val="28"/>
              </w:rPr>
            </w:pPr>
            <w:r w:rsidRPr="000D1B0E">
              <w:rPr>
                <w:rFonts w:cs="Times New Roman"/>
                <w:szCs w:val="28"/>
              </w:rPr>
              <w:t>Bắc Ninh</w:t>
            </w:r>
          </w:p>
        </w:tc>
        <w:tc>
          <w:tcPr>
            <w:tcW w:w="10348" w:type="dxa"/>
            <w:vAlign w:val="center"/>
          </w:tcPr>
          <w:p w14:paraId="6D99572F" w14:textId="77777777" w:rsidR="002F1605" w:rsidRPr="000D1B0E" w:rsidRDefault="00C915F0"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Pr>
                <w:rFonts w:cs="Times New Roman"/>
                <w:szCs w:val="28"/>
              </w:rPr>
              <w:t>- K</w:t>
            </w:r>
            <w:r w:rsidR="002F1605" w:rsidRPr="000D1B0E">
              <w:rPr>
                <w:rFonts w:cs="Times New Roman"/>
                <w:szCs w:val="28"/>
              </w:rPr>
              <w:t>hắc phục những hạn chế, khó khăn, vướng mắc liên quan đến ngành Tư pháp; đặc biệt là khi triển khai, thực hiện 02 nhóm TTHC liên thông: Liên thông đăng ký khai sinh - đăng ký thườ</w:t>
            </w:r>
            <w:r>
              <w:rPr>
                <w:rFonts w:cs="Times New Roman"/>
                <w:szCs w:val="28"/>
              </w:rPr>
              <w:t>ng trú - C</w:t>
            </w:r>
            <w:r w:rsidR="002F1605" w:rsidRPr="000D1B0E">
              <w:rPr>
                <w:rFonts w:cs="Times New Roman"/>
                <w:szCs w:val="28"/>
              </w:rPr>
              <w:t>ấp thẻ bảo hiểm y tế cho trẻ dưới 6 tuổi; Liên thông đăng ký khai tử - xóa đăng ký thường trú – trợ cấp mai táng phí.</w:t>
            </w:r>
          </w:p>
        </w:tc>
        <w:tc>
          <w:tcPr>
            <w:tcW w:w="7512" w:type="dxa"/>
            <w:vAlign w:val="center"/>
          </w:tcPr>
          <w:p w14:paraId="2EB28C21" w14:textId="77777777" w:rsidR="002F1605" w:rsidRPr="000D1B0E" w:rsidRDefault="002F1605" w:rsidP="00E041B3">
            <w:pPr>
              <w:spacing w:before="120" w:after="120" w:line="312" w:lineRule="auto"/>
              <w:jc w:val="both"/>
              <w:rPr>
                <w:rFonts w:cs="Times New Roman"/>
                <w:b/>
                <w:szCs w:val="28"/>
              </w:rPr>
            </w:pPr>
            <w:r w:rsidRPr="000D1B0E">
              <w:rPr>
                <w:rFonts w:cs="Times New Roman"/>
                <w:b/>
                <w:szCs w:val="28"/>
              </w:rPr>
              <w:t>Bộ Tư pháp</w:t>
            </w:r>
          </w:p>
        </w:tc>
      </w:tr>
      <w:tr w:rsidR="000D1B0E" w:rsidRPr="000D1B0E" w14:paraId="7EE5DA29" w14:textId="77777777" w:rsidTr="00196EA9">
        <w:tc>
          <w:tcPr>
            <w:tcW w:w="846" w:type="dxa"/>
            <w:vMerge/>
            <w:vAlign w:val="center"/>
          </w:tcPr>
          <w:p w14:paraId="00DBE986"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0F9A7002"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32C7A44A" w14:textId="77777777" w:rsidR="00217EF1" w:rsidRPr="000D1B0E" w:rsidRDefault="00217EF1"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sidRPr="000D1B0E">
              <w:rPr>
                <w:rFonts w:cs="Times New Roman"/>
                <w:szCs w:val="28"/>
              </w:rPr>
              <w:t>- Hướng dẫn cách trích xuất dữ liệu tố giác, tin báo tội phạm trên VNeID để Công an tỉnh đôn đốc các đơn vị thực hiện.</w:t>
            </w:r>
          </w:p>
          <w:p w14:paraId="2FF68CA1" w14:textId="77777777" w:rsidR="00217EF1" w:rsidRPr="000D1B0E" w:rsidRDefault="00217EF1"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sidRPr="000D1B0E">
              <w:rPr>
                <w:rFonts w:cs="Times New Roman"/>
                <w:szCs w:val="28"/>
              </w:rPr>
              <w:t>- Đẩy nhanh tiến độ phê duyệt trên hệ thống; xây dựng tài liệu hoặc hướng dẫn Công an tỉnh Bắc Ninh về tính năng, tác dụng của tài khoản định danh tổ chức, cách thức thực hiện, sử dụng tài khoản định danh tổ chức để truy cập các Cổng dịch vụ công để thực hiện thủ tục hành chính; hướng dẫn Công an tỉnh về giải pháp cấp Định danh tổ chức cho doanh nghiệp FDI.</w:t>
            </w:r>
          </w:p>
          <w:p w14:paraId="207DC13D" w14:textId="77777777" w:rsidR="00217EF1" w:rsidRPr="000D1B0E" w:rsidRDefault="00217EF1"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sidRPr="000D1B0E">
              <w:rPr>
                <w:rFonts w:cs="Times New Roman"/>
                <w:szCs w:val="28"/>
              </w:rPr>
              <w:t>- Hướng dẫn, phân quyền cho Công an tỉnh Bắc Ninh được theo dõi kết quả tích hợp thẻ BHYT, Sổ SKĐT trên VNeID của tỉnh Bắc Ninh (đến cấp xã) để Công an tỉnh đôn đốc các đơn vị thực hiện chỉ tiêu để phục vụ công tác tuyên truyền, vận động người dân tích hợp thẻ BHYT và Sổ Sức khỏe điện tử trên VNeID (Danh sách số</w:t>
            </w:r>
            <w:r w:rsidR="00082941">
              <w:rPr>
                <w:rFonts w:cs="Times New Roman"/>
                <w:szCs w:val="28"/>
              </w:rPr>
              <w:t xml:space="preserve"> CCCD).</w:t>
            </w:r>
          </w:p>
          <w:p w14:paraId="136AFA99" w14:textId="77777777" w:rsidR="00217EF1" w:rsidRPr="000D1B0E" w:rsidRDefault="00217EF1"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sidRPr="000D1B0E">
              <w:rPr>
                <w:rFonts w:cs="Times New Roman"/>
                <w:szCs w:val="28"/>
              </w:rPr>
              <w:t>- Cập nhật bổ sung tính năng thể hiện lịch sử, quá trình cư trú của công dân; đồng thời tra soát, bổ sung, hoàn thiện, đồng bộ, làm sạch cơ sở dữ liệu quốc gia về dân cư đảm bảo CSDLQGVDC được sử dụng hiệu quả</w:t>
            </w:r>
            <w:r w:rsidR="00CA03A1">
              <w:rPr>
                <w:rFonts w:cs="Times New Roman"/>
                <w:szCs w:val="28"/>
              </w:rPr>
              <w:t>.</w:t>
            </w:r>
          </w:p>
        </w:tc>
        <w:tc>
          <w:tcPr>
            <w:tcW w:w="7512" w:type="dxa"/>
            <w:vAlign w:val="center"/>
          </w:tcPr>
          <w:p w14:paraId="0A1C689C"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Công an</w:t>
            </w:r>
          </w:p>
        </w:tc>
      </w:tr>
      <w:tr w:rsidR="000D1B0E" w:rsidRPr="000D1B0E" w14:paraId="30B8E744" w14:textId="77777777" w:rsidTr="00196EA9">
        <w:tc>
          <w:tcPr>
            <w:tcW w:w="846" w:type="dxa"/>
            <w:vMerge w:val="restart"/>
            <w:vAlign w:val="center"/>
          </w:tcPr>
          <w:p w14:paraId="52EF42E7" w14:textId="77777777" w:rsidR="00217EF1" w:rsidRPr="00196EA9" w:rsidRDefault="00217EF1" w:rsidP="00196EA9">
            <w:pPr>
              <w:spacing w:before="120" w:after="120" w:line="312" w:lineRule="auto"/>
              <w:jc w:val="center"/>
              <w:rPr>
                <w:rFonts w:cs="Times New Roman"/>
                <w:b/>
                <w:bCs/>
                <w:szCs w:val="28"/>
              </w:rPr>
            </w:pPr>
            <w:r w:rsidRPr="00196EA9">
              <w:rPr>
                <w:rFonts w:cs="Times New Roman"/>
                <w:b/>
                <w:bCs/>
                <w:szCs w:val="28"/>
              </w:rPr>
              <w:t>6</w:t>
            </w:r>
          </w:p>
        </w:tc>
        <w:tc>
          <w:tcPr>
            <w:tcW w:w="2693" w:type="dxa"/>
            <w:vMerge w:val="restart"/>
            <w:vAlign w:val="center"/>
          </w:tcPr>
          <w:p w14:paraId="3FE67EA5" w14:textId="77777777" w:rsidR="00217EF1" w:rsidRPr="000D1B0E" w:rsidRDefault="00217EF1" w:rsidP="00E041B3">
            <w:pPr>
              <w:spacing w:before="120" w:after="120" w:line="312" w:lineRule="auto"/>
              <w:jc w:val="both"/>
              <w:rPr>
                <w:rFonts w:cs="Times New Roman"/>
                <w:szCs w:val="28"/>
              </w:rPr>
            </w:pPr>
            <w:r w:rsidRPr="000D1B0E">
              <w:rPr>
                <w:rFonts w:cs="Times New Roman"/>
                <w:szCs w:val="28"/>
              </w:rPr>
              <w:t>Cà Mau</w:t>
            </w:r>
          </w:p>
        </w:tc>
        <w:tc>
          <w:tcPr>
            <w:tcW w:w="10348" w:type="dxa"/>
            <w:vAlign w:val="center"/>
          </w:tcPr>
          <w:p w14:paraId="08955AE8" w14:textId="77777777" w:rsidR="00217EF1" w:rsidRPr="000D1B0E" w:rsidRDefault="00C915F0"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Pr>
                <w:rFonts w:cs="Times New Roman"/>
                <w:szCs w:val="28"/>
              </w:rPr>
              <w:t xml:space="preserve">- </w:t>
            </w:r>
            <w:r w:rsidR="00217EF1" w:rsidRPr="000D1B0E">
              <w:rPr>
                <w:rFonts w:cs="Times New Roman"/>
                <w:szCs w:val="28"/>
              </w:rPr>
              <w:t>Kết nối, đồng bộ, xác thực dữ liệu giữa Cơ sở dữ liệu quốc gia về đất đai với Cơ sở dữ liệu quốc gia về dân cư để địa phương triển khai thực hiện làm sạch dữ liệu theo quy trình tại Công văn số 1159/CĐS-PCĐS ngày 11/12/2024 của Cục Chuyển đổi số và thông tin dữ liệu tài nguyên môi trường của Bộ Tài nguyên và Môi trường (nay là Cục Chuyển đổi số của Bộ Nông nghiệp và Môi trường).</w:t>
            </w:r>
          </w:p>
        </w:tc>
        <w:tc>
          <w:tcPr>
            <w:tcW w:w="7512" w:type="dxa"/>
            <w:vAlign w:val="center"/>
          </w:tcPr>
          <w:p w14:paraId="64CD3D63"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Nông nghiệp và Môi trường</w:t>
            </w:r>
          </w:p>
        </w:tc>
      </w:tr>
      <w:tr w:rsidR="000D1B0E" w:rsidRPr="000D1B0E" w14:paraId="76D34487" w14:textId="77777777" w:rsidTr="00196EA9">
        <w:tc>
          <w:tcPr>
            <w:tcW w:w="846" w:type="dxa"/>
            <w:vMerge/>
            <w:vAlign w:val="center"/>
          </w:tcPr>
          <w:p w14:paraId="408CEF8C"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79CEB183"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097CDEC3" w14:textId="77777777" w:rsidR="00217EF1" w:rsidRPr="000D1B0E" w:rsidRDefault="00C915F0"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Pr>
                <w:rFonts w:cs="Times New Roman"/>
                <w:szCs w:val="28"/>
              </w:rPr>
              <w:t xml:space="preserve">- </w:t>
            </w:r>
            <w:r w:rsidR="00217EF1" w:rsidRPr="000D1B0E">
              <w:rPr>
                <w:rFonts w:cs="Times New Roman"/>
                <w:szCs w:val="28"/>
              </w:rPr>
              <w:t>Sớm cập nhật các sự kiện hộ tịch như: Giám hộ, trích lục, nhận cha mẹ con, nuôi con nuôi… trên Phần mềm hộ tịch điện tử. Đồng thời, chuyển dữ liệu sai lệch giữa Cơ sở dữ liệu hộ tịch điện tử với Cơ sở dữ liệu quốc gia về dân cư để địa phương tiến hành làm sạch theo quy trình.</w:t>
            </w:r>
          </w:p>
        </w:tc>
        <w:tc>
          <w:tcPr>
            <w:tcW w:w="7512" w:type="dxa"/>
            <w:vAlign w:val="center"/>
          </w:tcPr>
          <w:p w14:paraId="167A8F2C"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Tư pháp</w:t>
            </w:r>
          </w:p>
        </w:tc>
      </w:tr>
      <w:tr w:rsidR="000D1B0E" w:rsidRPr="000D1B0E" w14:paraId="56A6EBDF" w14:textId="77777777" w:rsidTr="00196EA9">
        <w:tc>
          <w:tcPr>
            <w:tcW w:w="846" w:type="dxa"/>
            <w:vMerge/>
            <w:vAlign w:val="center"/>
          </w:tcPr>
          <w:p w14:paraId="21F8DC11"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631F36BD"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3F83E433" w14:textId="77777777" w:rsidR="00217EF1" w:rsidRPr="000D1B0E" w:rsidRDefault="00C915F0"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Pr>
                <w:rFonts w:cs="Times New Roman"/>
                <w:szCs w:val="28"/>
              </w:rPr>
              <w:t xml:space="preserve">- </w:t>
            </w:r>
            <w:r w:rsidR="00217EF1" w:rsidRPr="000D1B0E">
              <w:rPr>
                <w:rFonts w:cs="Times New Roman"/>
                <w:szCs w:val="28"/>
              </w:rPr>
              <w:t>Sớm nâng cấp Cổng Dịch vụ công Quốc gia, ứng dụng VNeID đảm bảo hệ thống hoạt động ổn định, thông suốt, góp phần cải thiện tốc độ giải quyết dịch vụ công trực tuyến cho công dân.</w:t>
            </w:r>
          </w:p>
        </w:tc>
        <w:tc>
          <w:tcPr>
            <w:tcW w:w="7512" w:type="dxa"/>
            <w:vAlign w:val="center"/>
          </w:tcPr>
          <w:p w14:paraId="41D655D0"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Văn phòng Chính phủ, Bộ Công an</w:t>
            </w:r>
          </w:p>
        </w:tc>
      </w:tr>
      <w:tr w:rsidR="000D1B0E" w:rsidRPr="000D1B0E" w14:paraId="0D40DA68" w14:textId="77777777" w:rsidTr="00196EA9">
        <w:tc>
          <w:tcPr>
            <w:tcW w:w="846" w:type="dxa"/>
            <w:vMerge/>
            <w:vAlign w:val="center"/>
          </w:tcPr>
          <w:p w14:paraId="5CB3A5A6" w14:textId="77777777" w:rsidR="00217EF1" w:rsidRPr="00196EA9" w:rsidRDefault="00217EF1" w:rsidP="00196EA9">
            <w:pPr>
              <w:spacing w:before="120" w:after="120" w:line="312" w:lineRule="auto"/>
              <w:jc w:val="center"/>
              <w:rPr>
                <w:rFonts w:cs="Times New Roman"/>
                <w:b/>
                <w:bCs/>
                <w:szCs w:val="28"/>
              </w:rPr>
            </w:pPr>
          </w:p>
        </w:tc>
        <w:tc>
          <w:tcPr>
            <w:tcW w:w="2693" w:type="dxa"/>
            <w:vMerge/>
            <w:vAlign w:val="center"/>
          </w:tcPr>
          <w:p w14:paraId="72E6B0C3" w14:textId="77777777" w:rsidR="00217EF1" w:rsidRPr="000D1B0E" w:rsidRDefault="00217EF1" w:rsidP="00E041B3">
            <w:pPr>
              <w:spacing w:before="120" w:after="120" w:line="312" w:lineRule="auto"/>
              <w:jc w:val="both"/>
              <w:rPr>
                <w:rFonts w:cs="Times New Roman"/>
                <w:szCs w:val="28"/>
              </w:rPr>
            </w:pPr>
          </w:p>
        </w:tc>
        <w:tc>
          <w:tcPr>
            <w:tcW w:w="10348" w:type="dxa"/>
            <w:vAlign w:val="center"/>
          </w:tcPr>
          <w:p w14:paraId="1718126B" w14:textId="77777777" w:rsidR="00217EF1" w:rsidRPr="000D1B0E" w:rsidRDefault="00C915F0" w:rsidP="00E041B3">
            <w:pPr>
              <w:pBdr>
                <w:top w:val="dotted" w:sz="4" w:space="0" w:color="FFFFFF"/>
                <w:left w:val="dotted" w:sz="4" w:space="0" w:color="FFFFFF"/>
                <w:bottom w:val="dotted" w:sz="4" w:space="10" w:color="FFFFFF"/>
                <w:right w:val="dotted" w:sz="4" w:space="0" w:color="FFFFFF"/>
              </w:pBdr>
              <w:shd w:val="clear" w:color="auto" w:fill="FFFFFF"/>
              <w:tabs>
                <w:tab w:val="left" w:pos="720"/>
              </w:tabs>
              <w:spacing w:before="120" w:after="120" w:line="312" w:lineRule="auto"/>
              <w:jc w:val="both"/>
              <w:rPr>
                <w:rFonts w:cs="Times New Roman"/>
                <w:szCs w:val="28"/>
              </w:rPr>
            </w:pPr>
            <w:r>
              <w:rPr>
                <w:rFonts w:cs="Times New Roman"/>
                <w:szCs w:val="28"/>
              </w:rPr>
              <w:t xml:space="preserve">- </w:t>
            </w:r>
            <w:r w:rsidR="00217EF1" w:rsidRPr="000D1B0E">
              <w:rPr>
                <w:rFonts w:cs="Times New Roman"/>
                <w:szCs w:val="28"/>
              </w:rPr>
              <w:t>Nâng cấp, khắc phục lỗi Hệ thống Thông tin đăng ký doanh nghiệp quốc gia; kết nối, liên thông giữa Hệ thống Thông tin đăng ký doanh nghiệp quốc gia với Cổng dịch vụ công quốc gia.</w:t>
            </w:r>
          </w:p>
        </w:tc>
        <w:tc>
          <w:tcPr>
            <w:tcW w:w="7512" w:type="dxa"/>
            <w:vAlign w:val="center"/>
          </w:tcPr>
          <w:p w14:paraId="118743CD" w14:textId="77777777" w:rsidR="00217EF1" w:rsidRPr="000D1B0E" w:rsidRDefault="00217EF1" w:rsidP="00E041B3">
            <w:pPr>
              <w:spacing w:before="120" w:after="120" w:line="312" w:lineRule="auto"/>
              <w:jc w:val="both"/>
              <w:rPr>
                <w:rFonts w:cs="Times New Roman"/>
                <w:b/>
                <w:szCs w:val="28"/>
              </w:rPr>
            </w:pPr>
            <w:r w:rsidRPr="000D1B0E">
              <w:rPr>
                <w:rFonts w:cs="Times New Roman"/>
                <w:b/>
                <w:szCs w:val="28"/>
              </w:rPr>
              <w:t>Bộ Tài chính</w:t>
            </w:r>
          </w:p>
        </w:tc>
      </w:tr>
      <w:tr w:rsidR="008E36E1" w:rsidRPr="000D1B0E" w14:paraId="09847F04" w14:textId="77777777" w:rsidTr="00196EA9">
        <w:tc>
          <w:tcPr>
            <w:tcW w:w="846" w:type="dxa"/>
            <w:vMerge w:val="restart"/>
            <w:vAlign w:val="center"/>
          </w:tcPr>
          <w:p w14:paraId="30BA0ED5" w14:textId="2F4BDFFA" w:rsidR="008E36E1" w:rsidRPr="00196EA9" w:rsidRDefault="008E36E1" w:rsidP="00196EA9">
            <w:pPr>
              <w:spacing w:before="120" w:after="120" w:line="312" w:lineRule="auto"/>
              <w:jc w:val="center"/>
              <w:rPr>
                <w:rFonts w:cs="Times New Roman"/>
                <w:b/>
                <w:bCs/>
                <w:szCs w:val="28"/>
              </w:rPr>
            </w:pPr>
            <w:r w:rsidRPr="00196EA9">
              <w:rPr>
                <w:rFonts w:cs="Times New Roman"/>
                <w:b/>
                <w:bCs/>
                <w:szCs w:val="28"/>
              </w:rPr>
              <w:t>7</w:t>
            </w:r>
          </w:p>
        </w:tc>
        <w:tc>
          <w:tcPr>
            <w:tcW w:w="2693" w:type="dxa"/>
            <w:vMerge w:val="restart"/>
            <w:vAlign w:val="center"/>
          </w:tcPr>
          <w:p w14:paraId="6CD7BBF8" w14:textId="0545783B" w:rsidR="008E36E1" w:rsidRPr="000D1B0E" w:rsidRDefault="008E36E1" w:rsidP="00E041B3">
            <w:pPr>
              <w:spacing w:before="120" w:after="120" w:line="312" w:lineRule="auto"/>
              <w:jc w:val="both"/>
              <w:rPr>
                <w:rFonts w:cs="Times New Roman"/>
                <w:szCs w:val="28"/>
              </w:rPr>
            </w:pPr>
            <w:r w:rsidRPr="000D1B0E">
              <w:rPr>
                <w:rFonts w:cs="Times New Roman"/>
                <w:szCs w:val="28"/>
              </w:rPr>
              <w:t>Đà Nẵng</w:t>
            </w:r>
          </w:p>
        </w:tc>
        <w:tc>
          <w:tcPr>
            <w:tcW w:w="10348" w:type="dxa"/>
            <w:vAlign w:val="center"/>
          </w:tcPr>
          <w:p w14:paraId="42A6C547" w14:textId="77777777" w:rsidR="008E36E1" w:rsidRDefault="008E36E1" w:rsidP="008E36E1">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eastAsia="Times New Roman" w:cs="Times New Roman"/>
                <w:szCs w:val="28"/>
                <w:lang w:val="en" w:eastAsia="vi-VN"/>
              </w:rPr>
            </w:pPr>
            <w:r>
              <w:rPr>
                <w:rFonts w:eastAsia="Times New Roman" w:cs="Times New Roman"/>
                <w:szCs w:val="28"/>
                <w:lang w:val="en" w:eastAsia="vi-VN"/>
              </w:rPr>
              <w:t xml:space="preserve">- </w:t>
            </w:r>
            <w:r w:rsidRPr="008E36E1">
              <w:rPr>
                <w:rFonts w:eastAsia="Times New Roman" w:cs="Times New Roman"/>
                <w:szCs w:val="28"/>
                <w:lang w:val="en" w:eastAsia="vi-VN"/>
              </w:rPr>
              <w:t>Các bộ, ngành (cơ quan chủ quản các CSDL quốc gia, CSDL chuyên ngành) sớm ban hành hướng dẫn hoặc tham mưu Chính phủ, Thủ tướng Chính phủ sớm ban hành văn bản hướng dẫn địa phương kết nối, khai thác các dữ liệu của địa phương từ các CSDL quốc gia và CSDL chuyên ngành do mình quản lý.</w:t>
            </w:r>
          </w:p>
          <w:p w14:paraId="4769712D" w14:textId="77777777" w:rsidR="008E36E1" w:rsidRDefault="008E36E1" w:rsidP="008E36E1">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eastAsia="Times New Roman" w:cs="Times New Roman"/>
                <w:color w:val="FF0000"/>
                <w:szCs w:val="28"/>
              </w:rPr>
            </w:pPr>
            <w:r>
              <w:rPr>
                <w:rFonts w:eastAsia="Times New Roman" w:cs="Times New Roman"/>
                <w:szCs w:val="28"/>
                <w:lang w:val="en" w:eastAsia="vi-VN"/>
              </w:rPr>
              <w:t xml:space="preserve">- </w:t>
            </w:r>
            <w:r>
              <w:rPr>
                <w:rFonts w:eastAsia="Times New Roman" w:cs="Times New Roman"/>
                <w:szCs w:val="28"/>
              </w:rPr>
              <w:t>C</w:t>
            </w:r>
            <w:r w:rsidRPr="00F74DF1">
              <w:rPr>
                <w:rFonts w:eastAsia="Times New Roman" w:cs="Times New Roman"/>
                <w:szCs w:val="28"/>
              </w:rPr>
              <w:t xml:space="preserve">ác bộ ngành </w:t>
            </w:r>
            <w:r>
              <w:rPr>
                <w:rFonts w:eastAsia="Times New Roman" w:cs="Times New Roman"/>
                <w:szCs w:val="28"/>
              </w:rPr>
              <w:t xml:space="preserve">(cơ quan chủ quản các CSDL quốc gia, CSDL chuyên ngành) </w:t>
            </w:r>
            <w:r w:rsidRPr="00F74DF1">
              <w:rPr>
                <w:rFonts w:eastAsia="Times New Roman" w:cs="Times New Roman"/>
                <w:szCs w:val="28"/>
              </w:rPr>
              <w:t xml:space="preserve">sớm ban hành văn bản hướng dẫn </w:t>
            </w:r>
            <w:r>
              <w:rPr>
                <w:rFonts w:eastAsia="Times New Roman" w:cs="Times New Roman"/>
                <w:szCs w:val="28"/>
              </w:rPr>
              <w:t xml:space="preserve">cụ thể </w:t>
            </w:r>
            <w:r w:rsidRPr="00F74DF1">
              <w:rPr>
                <w:rFonts w:eastAsia="Times New Roman" w:cs="Times New Roman"/>
                <w:szCs w:val="28"/>
              </w:rPr>
              <w:t xml:space="preserve">nhiệm vụ của địa phương trong triển khai 117 CSDL trong Nghị quyết số 71/NQ-CP để chủ động nắm bắt thông tin, xây dựng kế hoạch </w:t>
            </w:r>
            <w:r>
              <w:rPr>
                <w:rFonts w:eastAsia="Times New Roman" w:cs="Times New Roman"/>
                <w:szCs w:val="28"/>
              </w:rPr>
              <w:t xml:space="preserve">triển khai thực hiện. </w:t>
            </w:r>
            <w:r w:rsidRPr="00721717">
              <w:rPr>
                <w:rFonts w:eastAsia="Times New Roman" w:cs="Times New Roman"/>
                <w:color w:val="FF0000"/>
                <w:szCs w:val="28"/>
              </w:rPr>
              <w:t xml:space="preserve">Đồng thời tổ chức tập huấn chuyên sâu để hướng dẫn cách thức khai thác, sử dụng các CSDL chuyên ngành do TW triển khai, chia sẻ. </w:t>
            </w:r>
          </w:p>
          <w:p w14:paraId="2B531AF2" w14:textId="733D3B22" w:rsidR="008E36E1" w:rsidRPr="000D1B0E" w:rsidRDefault="008E36E1" w:rsidP="008E36E1">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Cs/>
                <w:szCs w:val="28"/>
              </w:rPr>
            </w:pPr>
            <w:r>
              <w:rPr>
                <w:rFonts w:eastAsia="Times New Roman" w:cs="Times New Roman"/>
                <w:color w:val="FF0000"/>
                <w:szCs w:val="28"/>
              </w:rPr>
              <w:t xml:space="preserve">– </w:t>
            </w:r>
            <w:r w:rsidRPr="00F74DF1">
              <w:rPr>
                <w:rFonts w:eastAsia="Times New Roman" w:cs="Times New Roman"/>
                <w:szCs w:val="28"/>
              </w:rPr>
              <w:t xml:space="preserve">Các Bộ, ngành (cơ quan chủ quản các </w:t>
            </w:r>
            <w:r>
              <w:rPr>
                <w:rFonts w:eastAsia="Times New Roman" w:cs="Times New Roman"/>
                <w:szCs w:val="28"/>
              </w:rPr>
              <w:t xml:space="preserve">hệ thống thông tin, </w:t>
            </w:r>
            <w:r w:rsidRPr="00F74DF1">
              <w:rPr>
                <w:rFonts w:eastAsia="Times New Roman" w:cs="Times New Roman"/>
                <w:szCs w:val="28"/>
              </w:rPr>
              <w:t>CSDLQG quốc gia, CSDL chuyên ngành) quan tâm triển khai các phương án, giải pháp vận hành hệ thống hoạt động ổn định, giúp việc kết nối, khai thác dữ liệu được liên tục, thông suốt.</w:t>
            </w:r>
          </w:p>
        </w:tc>
        <w:tc>
          <w:tcPr>
            <w:tcW w:w="7512" w:type="dxa"/>
            <w:vAlign w:val="center"/>
          </w:tcPr>
          <w:p w14:paraId="2E3D8783" w14:textId="42E51229"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Các bộ, ngành</w:t>
            </w:r>
          </w:p>
        </w:tc>
      </w:tr>
      <w:tr w:rsidR="008E36E1" w:rsidRPr="000D1B0E" w14:paraId="65525E0B" w14:textId="77777777" w:rsidTr="00196EA9">
        <w:tc>
          <w:tcPr>
            <w:tcW w:w="846" w:type="dxa"/>
            <w:vMerge/>
            <w:vAlign w:val="center"/>
          </w:tcPr>
          <w:p w14:paraId="0C076D79" w14:textId="11F2EBC7" w:rsidR="008E36E1" w:rsidRPr="00196EA9" w:rsidRDefault="008E36E1" w:rsidP="00196EA9">
            <w:pPr>
              <w:spacing w:before="120" w:after="120" w:line="312" w:lineRule="auto"/>
              <w:jc w:val="center"/>
              <w:rPr>
                <w:rFonts w:cs="Times New Roman"/>
                <w:b/>
                <w:bCs/>
                <w:szCs w:val="28"/>
              </w:rPr>
            </w:pPr>
          </w:p>
        </w:tc>
        <w:tc>
          <w:tcPr>
            <w:tcW w:w="2693" w:type="dxa"/>
            <w:vMerge/>
            <w:vAlign w:val="center"/>
          </w:tcPr>
          <w:p w14:paraId="13FF7C73" w14:textId="64C218FC" w:rsidR="008E36E1" w:rsidRPr="000D1B0E" w:rsidRDefault="008E36E1" w:rsidP="00E041B3">
            <w:pPr>
              <w:spacing w:before="120" w:after="120" w:line="312" w:lineRule="auto"/>
              <w:jc w:val="both"/>
              <w:rPr>
                <w:rFonts w:cs="Times New Roman"/>
                <w:szCs w:val="28"/>
              </w:rPr>
            </w:pPr>
          </w:p>
        </w:tc>
        <w:tc>
          <w:tcPr>
            <w:tcW w:w="10348" w:type="dxa"/>
            <w:vAlign w:val="center"/>
          </w:tcPr>
          <w:p w14:paraId="4B55F1D0"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szCs w:val="28"/>
              </w:rPr>
            </w:pPr>
            <w:r w:rsidRPr="000D1B0E">
              <w:rPr>
                <w:rFonts w:cs="Times New Roman"/>
                <w:bCs/>
                <w:szCs w:val="28"/>
              </w:rPr>
              <w:t>- Đẩy nhanh tiến độ xây dựng 117 CSDL quốc gia, CSDL chuyên ngành tại Nghị quyết số 71/NQ-CP ngày 01/4/2025 của Chính phủ về sửa đổi, cập nhật Chương trình hành động của Chính phủ thực hiện Nghị quyết số 57.</w:t>
            </w:r>
          </w:p>
          <w:p w14:paraId="3B2A8E95"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szCs w:val="28"/>
              </w:rPr>
            </w:pPr>
            <w:r>
              <w:rPr>
                <w:rFonts w:cs="Times New Roman"/>
                <w:bCs/>
                <w:szCs w:val="28"/>
              </w:rPr>
              <w:t>- B</w:t>
            </w:r>
            <w:r w:rsidRPr="000D1B0E">
              <w:rPr>
                <w:rFonts w:cs="Times New Roman"/>
                <w:bCs/>
                <w:szCs w:val="28"/>
              </w:rPr>
              <w:t>an hành các Nghị định cụ thể về cắt giảm, đơn giản hóa các thủ tục hành chính trên cơ sở khai thác dữ liệu từ CSDL quốc gia, CSDL chuyên ngành (tương tự Nghị định số 104/2022/NĐ-CP ngày 21/12/2022 của Chính phủ về sửa đổi, bổ sung một số điều của các nghị định liên quan đến việc nộp, xuất trình sổ hộ khẩu, sổ tạm trú giấy khi thực hiện thủ tục hành chính, cung cấp dịch vụ công).</w:t>
            </w:r>
          </w:p>
          <w:p w14:paraId="6AACB1AF"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szCs w:val="28"/>
              </w:rPr>
            </w:pPr>
            <w:r w:rsidRPr="000D1B0E">
              <w:rPr>
                <w:rFonts w:cs="Times New Roman"/>
                <w:bCs/>
                <w:szCs w:val="28"/>
              </w:rPr>
              <w:lastRenderedPageBreak/>
              <w:t xml:space="preserve">- </w:t>
            </w:r>
            <w:r w:rsidRPr="000D1B0E">
              <w:rPr>
                <w:rFonts w:cs="Times New Roman"/>
                <w:w w:val="105"/>
                <w:szCs w:val="28"/>
              </w:rPr>
              <w:t>Sớm ban hành Thông tư hướng dẫn thực hiện Nghị định số 118/2025/NĐ-CP ngày 09/6/2025 của Chính phủ; trong đó xem xét, hướng dẫn cụ thể về tiêu chí, cách thức rà soát ban hành danh mục TTHC thực hiện không phụ thuộc vào địa giới hành chính, quy trình thực hiện để thực hiện thống nhất, đồng bộ tại địa phương.</w:t>
            </w:r>
          </w:p>
          <w:p w14:paraId="7E297251"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szCs w:val="28"/>
              </w:rPr>
            </w:pPr>
            <w:r w:rsidRPr="000D1B0E">
              <w:rPr>
                <w:rFonts w:cs="Times New Roman"/>
                <w:bCs/>
                <w:szCs w:val="28"/>
              </w:rPr>
              <w:t xml:space="preserve">- </w:t>
            </w:r>
            <w:r w:rsidRPr="000D1B0E">
              <w:rPr>
                <w:rFonts w:cs="Times New Roman"/>
                <w:w w:val="105"/>
                <w:szCs w:val="28"/>
              </w:rPr>
              <w:t>Tăng cường công tác tập huấn, đào tạo, bồi dưỡng kỹ năng, nghiệp vụ chuyên sâu cho cán bộ, công chức của các địa phương về công tác kiểm soát TTHC, thực hiện cơ chế một cửa, một cửa liên thông, triển khai thực hiện Nghị định số 118/2025/NĐ-CP ngày 09/6/2025 của Chính phủ, đáp ứng yêu cầu mô hình tổ chức chính quyền địa phương 2 cấp.</w:t>
            </w:r>
          </w:p>
        </w:tc>
        <w:tc>
          <w:tcPr>
            <w:tcW w:w="7512" w:type="dxa"/>
            <w:vAlign w:val="center"/>
          </w:tcPr>
          <w:p w14:paraId="17139546"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lastRenderedPageBreak/>
              <w:t>Văn phòng Chính phủ</w:t>
            </w:r>
          </w:p>
        </w:tc>
      </w:tr>
      <w:tr w:rsidR="008E36E1" w:rsidRPr="000D1B0E" w14:paraId="278CD9C8" w14:textId="77777777" w:rsidTr="00196EA9">
        <w:trPr>
          <w:trHeight w:val="527"/>
        </w:trPr>
        <w:tc>
          <w:tcPr>
            <w:tcW w:w="846" w:type="dxa"/>
            <w:vMerge/>
            <w:vAlign w:val="center"/>
          </w:tcPr>
          <w:p w14:paraId="4C162A5A" w14:textId="77777777" w:rsidR="008E36E1" w:rsidRPr="00196EA9" w:rsidRDefault="008E36E1" w:rsidP="00196EA9">
            <w:pPr>
              <w:spacing w:before="120" w:after="120" w:line="312" w:lineRule="auto"/>
              <w:jc w:val="center"/>
              <w:rPr>
                <w:rFonts w:cs="Times New Roman"/>
                <w:b/>
                <w:bCs/>
                <w:szCs w:val="28"/>
              </w:rPr>
            </w:pPr>
          </w:p>
        </w:tc>
        <w:tc>
          <w:tcPr>
            <w:tcW w:w="2693" w:type="dxa"/>
            <w:vMerge/>
            <w:vAlign w:val="center"/>
          </w:tcPr>
          <w:p w14:paraId="09638B0D" w14:textId="77777777" w:rsidR="008E36E1" w:rsidRPr="000D1B0E" w:rsidRDefault="008E36E1" w:rsidP="00E041B3">
            <w:pPr>
              <w:spacing w:before="120" w:after="120" w:line="312" w:lineRule="auto"/>
              <w:jc w:val="both"/>
              <w:rPr>
                <w:rFonts w:cs="Times New Roman"/>
                <w:szCs w:val="28"/>
              </w:rPr>
            </w:pPr>
          </w:p>
        </w:tc>
        <w:tc>
          <w:tcPr>
            <w:tcW w:w="10348" w:type="dxa"/>
            <w:vAlign w:val="center"/>
          </w:tcPr>
          <w:p w14:paraId="4ADA28B8" w14:textId="5BB0B6F9" w:rsidR="008E36E1" w:rsidRPr="008E36E1" w:rsidRDefault="008E36E1" w:rsidP="008E36E1">
            <w:pPr>
              <w:spacing w:before="120" w:after="120" w:line="300" w:lineRule="auto"/>
              <w:ind w:firstLine="720"/>
              <w:jc w:val="both"/>
              <w:rPr>
                <w:rFonts w:eastAsia="Times New Roman" w:cs="Times New Roman"/>
                <w:szCs w:val="28"/>
                <w:lang w:val="en" w:eastAsia="vi-VN"/>
              </w:rPr>
            </w:pPr>
            <w:r w:rsidRPr="008E36E1">
              <w:rPr>
                <w:rFonts w:eastAsia="Times New Roman" w:cs="Times New Roman"/>
                <w:szCs w:val="28"/>
                <w:lang w:val="en" w:eastAsia="vi-VN"/>
              </w:rPr>
              <w:t>Kính đề nghị Bộ Công an ban hành văn bản thông báo, hướng dẫn rõ cơ quan chuyên môn thuộc UBND cấp tỉnh thực hiện nhiệm vụ tham mưu, giúp UBND cấp tỉnh thực hiện quản lý nhà nước về dữ liệu ở địa phương để kịp thời triển khai có hiệu quả Luật dữ liệu và các Nghị định, văn bản tổ chức triển khai Luật dữ liệu tại địa phương.</w:t>
            </w:r>
          </w:p>
        </w:tc>
        <w:tc>
          <w:tcPr>
            <w:tcW w:w="7512" w:type="dxa"/>
            <w:vAlign w:val="center"/>
          </w:tcPr>
          <w:p w14:paraId="2E59011F" w14:textId="414FF47B"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w w:val="105"/>
                <w:szCs w:val="28"/>
              </w:rPr>
            </w:pPr>
            <w:r>
              <w:rPr>
                <w:rFonts w:cs="Times New Roman"/>
                <w:b/>
                <w:w w:val="105"/>
                <w:szCs w:val="28"/>
              </w:rPr>
              <w:t>Bộ Công an</w:t>
            </w:r>
          </w:p>
        </w:tc>
      </w:tr>
      <w:tr w:rsidR="008E36E1" w:rsidRPr="000D1B0E" w14:paraId="031E7FA2" w14:textId="77777777" w:rsidTr="00196EA9">
        <w:trPr>
          <w:trHeight w:val="527"/>
        </w:trPr>
        <w:tc>
          <w:tcPr>
            <w:tcW w:w="846" w:type="dxa"/>
            <w:vMerge/>
            <w:vAlign w:val="center"/>
          </w:tcPr>
          <w:p w14:paraId="23EEAE01" w14:textId="77777777" w:rsidR="008E36E1" w:rsidRPr="00196EA9" w:rsidRDefault="008E36E1" w:rsidP="00196EA9">
            <w:pPr>
              <w:spacing w:before="120" w:after="120" w:line="312" w:lineRule="auto"/>
              <w:jc w:val="center"/>
              <w:rPr>
                <w:rFonts w:cs="Times New Roman"/>
                <w:b/>
                <w:bCs/>
                <w:szCs w:val="28"/>
              </w:rPr>
            </w:pPr>
          </w:p>
        </w:tc>
        <w:tc>
          <w:tcPr>
            <w:tcW w:w="2693" w:type="dxa"/>
            <w:vMerge/>
            <w:vAlign w:val="center"/>
          </w:tcPr>
          <w:p w14:paraId="16962652" w14:textId="77777777" w:rsidR="008E36E1" w:rsidRPr="000D1B0E" w:rsidRDefault="008E36E1" w:rsidP="00E041B3">
            <w:pPr>
              <w:spacing w:before="120" w:after="120" w:line="312" w:lineRule="auto"/>
              <w:jc w:val="both"/>
              <w:rPr>
                <w:rFonts w:cs="Times New Roman"/>
                <w:szCs w:val="28"/>
              </w:rPr>
            </w:pPr>
          </w:p>
        </w:tc>
        <w:tc>
          <w:tcPr>
            <w:tcW w:w="10348" w:type="dxa"/>
            <w:vAlign w:val="center"/>
          </w:tcPr>
          <w:p w14:paraId="1948D5FB"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Cs/>
                <w:szCs w:val="28"/>
              </w:rPr>
            </w:pPr>
            <w:r w:rsidRPr="000D1B0E">
              <w:rPr>
                <w:rFonts w:cs="Times New Roman"/>
                <w:w w:val="105"/>
                <w:szCs w:val="28"/>
              </w:rPr>
              <w:t>- Sớm khắc phục các lỗi của Hệ thống thông tin quản lý, đăng ký hộ tịch điện tử và kết nối, chia sẻ dữ liệu đầy đủ với Hệ thống thông tin giải quyết TTHC thành phố.</w:t>
            </w:r>
          </w:p>
        </w:tc>
        <w:tc>
          <w:tcPr>
            <w:tcW w:w="7512" w:type="dxa"/>
            <w:vAlign w:val="center"/>
          </w:tcPr>
          <w:p w14:paraId="1A45CEE2"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bCs/>
                <w:iCs/>
                <w:szCs w:val="28"/>
                <w:lang w:val="hu-HU"/>
              </w:rPr>
            </w:pPr>
            <w:r w:rsidRPr="000D1B0E">
              <w:rPr>
                <w:rFonts w:cs="Times New Roman"/>
                <w:b/>
                <w:w w:val="105"/>
                <w:szCs w:val="28"/>
              </w:rPr>
              <w:t>Bộ Tư pháp</w:t>
            </w:r>
          </w:p>
        </w:tc>
      </w:tr>
      <w:tr w:rsidR="008E36E1" w:rsidRPr="000D1B0E" w14:paraId="15D56A6D" w14:textId="77777777" w:rsidTr="00196EA9">
        <w:tc>
          <w:tcPr>
            <w:tcW w:w="846" w:type="dxa"/>
            <w:vMerge/>
            <w:vAlign w:val="center"/>
          </w:tcPr>
          <w:p w14:paraId="441320ED" w14:textId="77777777" w:rsidR="008E36E1" w:rsidRPr="00196EA9" w:rsidRDefault="008E36E1" w:rsidP="00196EA9">
            <w:pPr>
              <w:spacing w:before="120" w:after="120" w:line="312" w:lineRule="auto"/>
              <w:jc w:val="center"/>
              <w:rPr>
                <w:rFonts w:cs="Times New Roman"/>
                <w:b/>
                <w:bCs/>
                <w:szCs w:val="28"/>
              </w:rPr>
            </w:pPr>
          </w:p>
        </w:tc>
        <w:tc>
          <w:tcPr>
            <w:tcW w:w="2693" w:type="dxa"/>
            <w:vMerge/>
            <w:vAlign w:val="center"/>
          </w:tcPr>
          <w:p w14:paraId="2CE2EAFC" w14:textId="77777777" w:rsidR="008E36E1" w:rsidRPr="000D1B0E" w:rsidRDefault="008E36E1" w:rsidP="00E041B3">
            <w:pPr>
              <w:spacing w:before="120" w:after="120" w:line="312" w:lineRule="auto"/>
              <w:jc w:val="both"/>
              <w:rPr>
                <w:rFonts w:cs="Times New Roman"/>
                <w:szCs w:val="28"/>
              </w:rPr>
            </w:pPr>
          </w:p>
        </w:tc>
        <w:tc>
          <w:tcPr>
            <w:tcW w:w="10348" w:type="dxa"/>
            <w:vAlign w:val="center"/>
          </w:tcPr>
          <w:p w14:paraId="185D8996" w14:textId="77777777" w:rsidR="008E36E1" w:rsidRPr="00082941"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szCs w:val="28"/>
              </w:rPr>
            </w:pPr>
            <w:r w:rsidRPr="000D1B0E">
              <w:rPr>
                <w:rFonts w:cs="Times New Roman"/>
                <w:w w:val="105"/>
                <w:szCs w:val="28"/>
              </w:rPr>
              <w:t>- Sớm</w:t>
            </w:r>
            <w:r w:rsidRPr="000D1B0E">
              <w:rPr>
                <w:rFonts w:cs="Times New Roman"/>
                <w:szCs w:val="28"/>
              </w:rPr>
              <w:t xml:space="preserve"> </w:t>
            </w:r>
            <w:r w:rsidRPr="000D1B0E">
              <w:rPr>
                <w:rFonts w:cs="Times New Roman"/>
                <w:w w:val="105"/>
                <w:szCs w:val="28"/>
              </w:rPr>
              <w:t>khắc phục các lỗi của Hệ thống thông tin do đăng ký kinh doanh, hộ kinh doanh; rà soát, kiểm thử tích hợp dịch vụ công để đảm bảo đăng nhập một lần (SSO) từ Cổng Dịch vụ công Quốc gia với Cổng tiếp nhận của Bộ, đồng thời kết nối, chia sẻ dữ liệu đầy đủ hồ sơ với Hệ thống giải quyết thủ tục hành chính thành phố.</w:t>
            </w:r>
          </w:p>
        </w:tc>
        <w:tc>
          <w:tcPr>
            <w:tcW w:w="7512" w:type="dxa"/>
            <w:vAlign w:val="center"/>
          </w:tcPr>
          <w:p w14:paraId="5773F045" w14:textId="77777777" w:rsidR="008E36E1" w:rsidRPr="000D1B0E" w:rsidRDefault="008E36E1"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w w:val="105"/>
                <w:szCs w:val="28"/>
              </w:rPr>
            </w:pPr>
            <w:r w:rsidRPr="000D1B0E">
              <w:rPr>
                <w:rFonts w:cs="Times New Roman"/>
                <w:b/>
                <w:w w:val="105"/>
                <w:szCs w:val="28"/>
              </w:rPr>
              <w:t>Bộ Tài chính</w:t>
            </w:r>
          </w:p>
        </w:tc>
      </w:tr>
      <w:tr w:rsidR="00B96A6B" w:rsidRPr="000D1B0E" w14:paraId="561F81AC" w14:textId="77777777" w:rsidTr="00196EA9">
        <w:trPr>
          <w:trHeight w:val="3396"/>
        </w:trPr>
        <w:tc>
          <w:tcPr>
            <w:tcW w:w="846" w:type="dxa"/>
            <w:vMerge w:val="restart"/>
            <w:vAlign w:val="center"/>
          </w:tcPr>
          <w:p w14:paraId="37608588" w14:textId="77777777" w:rsidR="00B96A6B" w:rsidRPr="00196EA9" w:rsidRDefault="00732DCD" w:rsidP="00196EA9">
            <w:pPr>
              <w:spacing w:before="120" w:after="120" w:line="312" w:lineRule="auto"/>
              <w:jc w:val="center"/>
              <w:rPr>
                <w:rFonts w:cs="Times New Roman"/>
                <w:b/>
                <w:bCs/>
                <w:szCs w:val="28"/>
              </w:rPr>
            </w:pPr>
            <w:r w:rsidRPr="00196EA9">
              <w:rPr>
                <w:rFonts w:cs="Times New Roman"/>
                <w:b/>
                <w:bCs/>
                <w:szCs w:val="28"/>
              </w:rPr>
              <w:t>8</w:t>
            </w:r>
          </w:p>
        </w:tc>
        <w:tc>
          <w:tcPr>
            <w:tcW w:w="2693" w:type="dxa"/>
            <w:vMerge w:val="restart"/>
            <w:vAlign w:val="center"/>
          </w:tcPr>
          <w:p w14:paraId="0CEF7326" w14:textId="77777777" w:rsidR="00B96A6B" w:rsidRPr="000D1B0E" w:rsidRDefault="00B96A6B" w:rsidP="00E041B3">
            <w:pPr>
              <w:spacing w:before="120" w:after="120" w:line="312" w:lineRule="auto"/>
              <w:jc w:val="both"/>
              <w:rPr>
                <w:rFonts w:cs="Times New Roman"/>
                <w:szCs w:val="28"/>
              </w:rPr>
            </w:pPr>
            <w:r w:rsidRPr="000D1B0E">
              <w:rPr>
                <w:rFonts w:cs="Times New Roman"/>
                <w:szCs w:val="28"/>
              </w:rPr>
              <w:t>Đắk Lắk</w:t>
            </w:r>
          </w:p>
        </w:tc>
        <w:tc>
          <w:tcPr>
            <w:tcW w:w="10348" w:type="dxa"/>
            <w:vAlign w:val="center"/>
          </w:tcPr>
          <w:p w14:paraId="592129E2" w14:textId="77777777" w:rsidR="00B96A6B" w:rsidRPr="000D1B0E" w:rsidRDefault="00B96A6B" w:rsidP="00E041B3">
            <w:pPr>
              <w:spacing w:before="120" w:after="120" w:line="312" w:lineRule="auto"/>
              <w:jc w:val="both"/>
              <w:rPr>
                <w:rFonts w:eastAsia="Times New Roman" w:cs="Times New Roman"/>
                <w:szCs w:val="28"/>
              </w:rPr>
            </w:pPr>
            <w:r w:rsidRPr="000D1B0E">
              <w:rPr>
                <w:rFonts w:eastAsia="Times New Roman" w:cs="Times New Roman"/>
                <w:szCs w:val="28"/>
              </w:rPr>
              <w:t xml:space="preserve">- Đề nghị tích hợp nội dung </w:t>
            </w:r>
            <w:r w:rsidRPr="000D1B0E">
              <w:rPr>
                <w:rFonts w:eastAsia="Times New Roman" w:cs="Times New Roman"/>
                <w:i/>
                <w:szCs w:val="28"/>
              </w:rPr>
              <w:t>“Trợ cấp mai táng phí”</w:t>
            </w:r>
            <w:r w:rsidRPr="000D1B0E">
              <w:rPr>
                <w:rFonts w:eastAsia="Times New Roman" w:cs="Times New Roman"/>
                <w:szCs w:val="28"/>
              </w:rPr>
              <w:t xml:space="preserve"> trong thủ tục Dịch vụ công thiết yếu</w:t>
            </w:r>
            <w:r w:rsidRPr="000D1B0E">
              <w:rPr>
                <w:rFonts w:eastAsia="Times New Roman" w:cs="Times New Roman"/>
                <w:i/>
                <w:szCs w:val="28"/>
              </w:rPr>
              <w:t>: “Liên thông đăng ký khai tử - Xoá đăng ký thường trú - Trợ cấp mai táng phí”</w:t>
            </w:r>
            <w:r w:rsidRPr="000D1B0E">
              <w:rPr>
                <w:rFonts w:eastAsia="Times New Roman" w:cs="Times New Roman"/>
                <w:szCs w:val="28"/>
              </w:rPr>
              <w:t xml:space="preserve"> liên kết với TTHC: </w:t>
            </w:r>
            <w:r w:rsidRPr="000D1B0E">
              <w:rPr>
                <w:rFonts w:eastAsia="Times New Roman" w:cs="Times New Roman"/>
                <w:i/>
                <w:szCs w:val="28"/>
              </w:rPr>
              <w:t>“Hưởng trợ cấp khi người có công đang hưởng ưu đãi từ trần”</w:t>
            </w:r>
            <w:r w:rsidRPr="000D1B0E">
              <w:rPr>
                <w:rFonts w:eastAsia="Times New Roman" w:cs="Times New Roman"/>
                <w:szCs w:val="28"/>
              </w:rPr>
              <w:t xml:space="preserve"> trên Cổng dịch vụ công quốc gia thành một hệ thống giải quyết TTHC.</w:t>
            </w:r>
          </w:p>
          <w:p w14:paraId="68509BF7" w14:textId="77777777" w:rsidR="00B96A6B" w:rsidRPr="000D1B0E" w:rsidRDefault="00B96A6B" w:rsidP="00E041B3">
            <w:pPr>
              <w:spacing w:before="120" w:after="120" w:line="312" w:lineRule="auto"/>
              <w:jc w:val="both"/>
              <w:rPr>
                <w:rFonts w:eastAsia="Times New Roman" w:cs="Times New Roman"/>
                <w:szCs w:val="28"/>
              </w:rPr>
            </w:pPr>
            <w:r w:rsidRPr="000D1B0E">
              <w:rPr>
                <w:rFonts w:eastAsia="Times New Roman" w:cs="Times New Roman"/>
                <w:szCs w:val="28"/>
              </w:rPr>
              <w:t>- Đề nghị tổ chức tập huấn, hướng dẫn nghiệp vụ tiếp nhận, xử lý đối với 06 thủ tục bảo hiểm thất nghiệp trên Cổng dịch vụ công Quốc gia.</w:t>
            </w:r>
          </w:p>
          <w:p w14:paraId="777C3CE7" w14:textId="77777777" w:rsidR="00B96A6B" w:rsidRPr="002F1605" w:rsidRDefault="00B96A6B" w:rsidP="00E041B3">
            <w:pPr>
              <w:spacing w:before="120" w:after="120" w:line="312" w:lineRule="auto"/>
              <w:jc w:val="both"/>
              <w:rPr>
                <w:rFonts w:eastAsia="Times New Roman" w:cs="Times New Roman"/>
                <w:szCs w:val="28"/>
              </w:rPr>
            </w:pPr>
            <w:r w:rsidRPr="000D1B0E">
              <w:rPr>
                <w:rFonts w:eastAsia="Times New Roman" w:cs="Times New Roman"/>
                <w:szCs w:val="28"/>
              </w:rPr>
              <w:t xml:space="preserve">- </w:t>
            </w:r>
            <w:r w:rsidRPr="000D1B0E">
              <w:rPr>
                <w:rFonts w:eastAsia="Times New Roman" w:cs="Times New Roman"/>
                <w:szCs w:val="28"/>
                <w:lang w:val="vi-VN"/>
              </w:rPr>
              <w:t xml:space="preserve">Đề </w:t>
            </w:r>
            <w:r w:rsidRPr="000D1B0E">
              <w:rPr>
                <w:rFonts w:eastAsia="Times New Roman" w:cs="Times New Roman"/>
                <w:szCs w:val="28"/>
              </w:rPr>
              <w:t>nghị</w:t>
            </w:r>
            <w:r w:rsidRPr="000D1B0E">
              <w:rPr>
                <w:rFonts w:eastAsia="Times New Roman" w:cs="Times New Roman"/>
                <w:szCs w:val="28"/>
                <w:lang w:val="vi-VN"/>
              </w:rPr>
              <w:t xml:space="preserve"> Cục Việc làm kiến nghị Bảo hiểm xã hội Việt Nam cấp tài khoản tra cứu cho cán bộ Trung tâm Dịch vụ việc làm trên Hệ thống dữ liệu bảo hiểm xã hội TST để tra cứu chính xác quá trình tham gia bảo hiểm thất nghiệp và đối chiếu với thông tin kê khai của người lao động nhằm </w:t>
            </w:r>
            <w:r w:rsidRPr="000D1B0E">
              <w:rPr>
                <w:rFonts w:eastAsia="Times New Roman" w:cs="Times New Roman"/>
                <w:szCs w:val="28"/>
              </w:rPr>
              <w:t>giải quyết sớm chế độ, quyền lợi cho người lao động.</w:t>
            </w:r>
          </w:p>
        </w:tc>
        <w:tc>
          <w:tcPr>
            <w:tcW w:w="7512" w:type="dxa"/>
            <w:vAlign w:val="center"/>
          </w:tcPr>
          <w:p w14:paraId="74395284" w14:textId="77777777" w:rsidR="00B96A6B" w:rsidRPr="000D1B0E" w:rsidRDefault="00B96A6B"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w w:val="105"/>
                <w:szCs w:val="28"/>
              </w:rPr>
            </w:pPr>
            <w:r w:rsidRPr="000D1B0E">
              <w:rPr>
                <w:rFonts w:cs="Times New Roman"/>
                <w:b/>
                <w:szCs w:val="28"/>
              </w:rPr>
              <w:t>Bộ Nội vụ</w:t>
            </w:r>
          </w:p>
        </w:tc>
      </w:tr>
      <w:tr w:rsidR="00C915F0" w:rsidRPr="008E36E1" w14:paraId="15DAFBFE" w14:textId="77777777" w:rsidTr="00196EA9">
        <w:tc>
          <w:tcPr>
            <w:tcW w:w="846" w:type="dxa"/>
            <w:vMerge/>
            <w:vAlign w:val="center"/>
          </w:tcPr>
          <w:p w14:paraId="11BE76BC"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52DDB634"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1EA3D3AA" w14:textId="77777777" w:rsidR="00C915F0" w:rsidRPr="002F1605" w:rsidRDefault="00C915F0" w:rsidP="00E041B3">
            <w:pPr>
              <w:spacing w:before="120" w:after="120" w:line="312" w:lineRule="auto"/>
              <w:jc w:val="both"/>
              <w:rPr>
                <w:rFonts w:eastAsia="Times New Roman" w:cs="Times New Roman"/>
                <w:szCs w:val="28"/>
                <w:lang w:val="vi-VN"/>
              </w:rPr>
            </w:pPr>
            <w:r w:rsidRPr="000D1B0E">
              <w:rPr>
                <w:rFonts w:eastAsia="Times New Roman" w:cs="Times New Roman"/>
                <w:szCs w:val="28"/>
              </w:rPr>
              <w:t>- Kiến nghị</w:t>
            </w:r>
            <w:r w:rsidRPr="000D1B0E">
              <w:rPr>
                <w:rFonts w:eastAsia="Times New Roman" w:cs="Times New Roman"/>
                <w:szCs w:val="28"/>
                <w:lang w:val="vi-VN"/>
              </w:rPr>
              <w:t xml:space="preserve"> Bảo hiểm xã hội Việt Nam hoàn thiện việc phản hồi </w:t>
            </w:r>
            <w:r w:rsidRPr="000D1B0E">
              <w:rPr>
                <w:rFonts w:eastAsia="Times New Roman" w:cs="Times New Roman"/>
                <w:szCs w:val="28"/>
              </w:rPr>
              <w:t>d</w:t>
            </w:r>
            <w:r w:rsidRPr="000D1B0E">
              <w:rPr>
                <w:rFonts w:eastAsia="Times New Roman" w:cs="Times New Roman"/>
                <w:szCs w:val="28"/>
                <w:lang w:val="vi-VN"/>
              </w:rPr>
              <w:t xml:space="preserve">ữ liệu quá trình tham gia bảo hiểm thất nghiệp của người lao động </w:t>
            </w:r>
            <w:r w:rsidRPr="000D1B0E">
              <w:rPr>
                <w:rFonts w:eastAsia="Times New Roman" w:cs="Times New Roman"/>
                <w:szCs w:val="28"/>
              </w:rPr>
              <w:t>trên</w:t>
            </w:r>
            <w:r w:rsidRPr="000D1B0E">
              <w:rPr>
                <w:rFonts w:eastAsia="Times New Roman" w:cs="Times New Roman"/>
                <w:szCs w:val="28"/>
                <w:lang w:val="vi-VN"/>
              </w:rPr>
              <w:t xml:space="preserve"> hệ thống </w:t>
            </w:r>
            <w:r w:rsidRPr="000D1B0E">
              <w:rPr>
                <w:rFonts w:eastAsia="Times New Roman" w:cs="Times New Roman"/>
                <w:szCs w:val="28"/>
              </w:rPr>
              <w:t>C</w:t>
            </w:r>
            <w:r w:rsidRPr="000D1B0E">
              <w:rPr>
                <w:rFonts w:eastAsia="Times New Roman" w:cs="Times New Roman"/>
                <w:szCs w:val="28"/>
                <w:lang w:val="vi-VN"/>
              </w:rPr>
              <w:t xml:space="preserve">ổng </w:t>
            </w:r>
            <w:r w:rsidRPr="000D1B0E">
              <w:rPr>
                <w:rFonts w:eastAsia="Times New Roman" w:cs="Times New Roman"/>
                <w:szCs w:val="28"/>
              </w:rPr>
              <w:t>d</w:t>
            </w:r>
            <w:r w:rsidRPr="000D1B0E">
              <w:rPr>
                <w:rFonts w:eastAsia="Times New Roman" w:cs="Times New Roman"/>
                <w:szCs w:val="28"/>
                <w:lang w:val="vi-VN"/>
              </w:rPr>
              <w:t xml:space="preserve">ịch vụ công </w:t>
            </w:r>
            <w:r w:rsidRPr="000D1B0E">
              <w:rPr>
                <w:rFonts w:eastAsia="Times New Roman" w:cs="Times New Roman"/>
                <w:szCs w:val="28"/>
              </w:rPr>
              <w:t>q</w:t>
            </w:r>
            <w:r w:rsidRPr="000D1B0E">
              <w:rPr>
                <w:rFonts w:eastAsia="Times New Roman" w:cs="Times New Roman"/>
                <w:szCs w:val="28"/>
                <w:lang w:val="vi-VN"/>
              </w:rPr>
              <w:t xml:space="preserve">uốc gia gửi về </w:t>
            </w:r>
            <w:r w:rsidRPr="000D1B0E">
              <w:rPr>
                <w:rFonts w:eastAsia="Times New Roman" w:cs="Times New Roman"/>
                <w:szCs w:val="28"/>
                <w:lang w:val="vi-VN"/>
              </w:rPr>
              <w:lastRenderedPageBreak/>
              <w:t xml:space="preserve">Trung tâm Dịch vụ việc làm thể hiện đầy đủ tất cả quá trình tham gia </w:t>
            </w:r>
            <w:r w:rsidRPr="000D1B0E">
              <w:rPr>
                <w:rFonts w:eastAsia="Times New Roman" w:cs="Times New Roman"/>
                <w:szCs w:val="28"/>
              </w:rPr>
              <w:t>Bảo hiểm xã hội</w:t>
            </w:r>
            <w:r w:rsidRPr="000D1B0E">
              <w:rPr>
                <w:rFonts w:eastAsia="Times New Roman" w:cs="Times New Roman"/>
                <w:szCs w:val="28"/>
                <w:lang w:val="vi-VN"/>
              </w:rPr>
              <w:t>,</w:t>
            </w:r>
            <w:r w:rsidRPr="000D1B0E">
              <w:rPr>
                <w:rFonts w:eastAsia="Times New Roman" w:cs="Times New Roman"/>
                <w:szCs w:val="28"/>
              </w:rPr>
              <w:t xml:space="preserve"> Bảo hiểm thất nghiệp</w:t>
            </w:r>
            <w:r w:rsidRPr="000D1B0E">
              <w:rPr>
                <w:rFonts w:eastAsia="Times New Roman" w:cs="Times New Roman"/>
                <w:szCs w:val="28"/>
                <w:lang w:val="vi-VN"/>
              </w:rPr>
              <w:t xml:space="preserve"> bắt buộc.</w:t>
            </w:r>
          </w:p>
        </w:tc>
        <w:tc>
          <w:tcPr>
            <w:tcW w:w="7512" w:type="dxa"/>
            <w:vAlign w:val="center"/>
          </w:tcPr>
          <w:p w14:paraId="0DFBF462" w14:textId="77777777" w:rsidR="00C915F0" w:rsidRPr="00E65813"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vi-VN"/>
              </w:rPr>
            </w:pPr>
            <w:r w:rsidRPr="00E65813">
              <w:rPr>
                <w:rFonts w:cs="Times New Roman"/>
                <w:b/>
                <w:szCs w:val="28"/>
                <w:lang w:val="vi-VN"/>
              </w:rPr>
              <w:lastRenderedPageBreak/>
              <w:t>Bảo hiểm xã hội Việt Nam</w:t>
            </w:r>
          </w:p>
        </w:tc>
      </w:tr>
      <w:tr w:rsidR="00C915F0" w:rsidRPr="000D1B0E" w14:paraId="7ACD845D" w14:textId="77777777" w:rsidTr="00196EA9">
        <w:trPr>
          <w:trHeight w:val="606"/>
        </w:trPr>
        <w:tc>
          <w:tcPr>
            <w:tcW w:w="846" w:type="dxa"/>
            <w:vMerge w:val="restart"/>
            <w:vAlign w:val="center"/>
          </w:tcPr>
          <w:p w14:paraId="0D01EF15"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lastRenderedPageBreak/>
              <w:t>9</w:t>
            </w:r>
          </w:p>
        </w:tc>
        <w:tc>
          <w:tcPr>
            <w:tcW w:w="2693" w:type="dxa"/>
            <w:vMerge w:val="restart"/>
            <w:vAlign w:val="center"/>
          </w:tcPr>
          <w:p w14:paraId="1E3DA7C3"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Đồng Tháp</w:t>
            </w:r>
          </w:p>
        </w:tc>
        <w:tc>
          <w:tcPr>
            <w:tcW w:w="10348" w:type="dxa"/>
            <w:vAlign w:val="center"/>
          </w:tcPr>
          <w:p w14:paraId="3E59A0FB" w14:textId="77777777" w:rsidR="00C915F0" w:rsidRPr="00082941" w:rsidRDefault="00082941" w:rsidP="00E041B3">
            <w:pPr>
              <w:widowControl w:val="0"/>
              <w:shd w:val="clear" w:color="auto" w:fill="FFFFFF"/>
              <w:spacing w:before="120" w:after="120" w:line="312" w:lineRule="auto"/>
              <w:jc w:val="both"/>
              <w:rPr>
                <w:rFonts w:cs="Times New Roman"/>
                <w:szCs w:val="28"/>
                <w:lang w:val="it-IT"/>
              </w:rPr>
            </w:pPr>
            <w:r>
              <w:rPr>
                <w:rFonts w:cs="Times New Roman"/>
                <w:szCs w:val="28"/>
              </w:rPr>
              <w:t xml:space="preserve">- </w:t>
            </w:r>
            <w:r w:rsidR="00C915F0" w:rsidRPr="000D1B0E">
              <w:rPr>
                <w:rFonts w:cs="Times New Roman"/>
                <w:szCs w:val="28"/>
              </w:rPr>
              <w:t>N</w:t>
            </w:r>
            <w:r w:rsidR="00C915F0" w:rsidRPr="000D1B0E">
              <w:rPr>
                <w:rFonts w:cs="Times New Roman"/>
                <w:szCs w:val="28"/>
                <w:lang w:val="vi-VN"/>
              </w:rPr>
              <w:t>âng cấp Cổng dịch vụ công quốc gia không để xảy ra tình trạng quá tải cục bộ hàng ngày vào giờ cao điểm làm mất thời gian, lòng tin công dân, doanh nghiệp khi nộp các TTHC.</w:t>
            </w:r>
          </w:p>
        </w:tc>
        <w:tc>
          <w:tcPr>
            <w:tcW w:w="7512" w:type="dxa"/>
            <w:vAlign w:val="center"/>
          </w:tcPr>
          <w:p w14:paraId="0F819F6B"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lang w:val="vi-VN"/>
              </w:rPr>
              <w:t>Văn phòng Chính phủ</w:t>
            </w:r>
          </w:p>
        </w:tc>
      </w:tr>
      <w:tr w:rsidR="00C915F0" w:rsidRPr="000D1B0E" w14:paraId="32189B76" w14:textId="77777777" w:rsidTr="00196EA9">
        <w:trPr>
          <w:trHeight w:val="2254"/>
        </w:trPr>
        <w:tc>
          <w:tcPr>
            <w:tcW w:w="846" w:type="dxa"/>
            <w:vMerge/>
            <w:vAlign w:val="center"/>
          </w:tcPr>
          <w:p w14:paraId="395BE257"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1506F581"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47051DCB" w14:textId="77777777" w:rsidR="00C915F0" w:rsidRPr="000D1B0E" w:rsidRDefault="00C915F0" w:rsidP="00E041B3">
            <w:pPr>
              <w:widowControl w:val="0"/>
              <w:shd w:val="clear" w:color="auto" w:fill="FFFFFF"/>
              <w:spacing w:before="120" w:after="120" w:line="312" w:lineRule="auto"/>
              <w:jc w:val="both"/>
              <w:rPr>
                <w:rFonts w:cs="Times New Roman"/>
                <w:bCs/>
                <w:i/>
                <w:iCs/>
                <w:szCs w:val="28"/>
                <w:lang w:val="it-IT"/>
              </w:rPr>
            </w:pPr>
            <w:r w:rsidRPr="000D1B0E">
              <w:rPr>
                <w:rFonts w:cs="Times New Roman"/>
                <w:bCs/>
                <w:i/>
                <w:iCs/>
                <w:szCs w:val="28"/>
                <w:lang w:val="it-IT"/>
              </w:rPr>
              <w:t xml:space="preserve">- </w:t>
            </w:r>
            <w:r w:rsidRPr="000D1B0E">
              <w:rPr>
                <w:rFonts w:cs="Times New Roman"/>
                <w:szCs w:val="28"/>
                <w:lang w:val="it-IT"/>
              </w:rPr>
              <w:t>Đôn đốc Bộ Tài chính sớm ban hành Thông tư quy định mức thu, nộp lệ phí xác thực thông tin công dân qua thẻ căn cước khi thực hiện các mô hình điểm.</w:t>
            </w:r>
          </w:p>
          <w:p w14:paraId="2A54DCF9" w14:textId="77777777" w:rsidR="00C915F0" w:rsidRPr="000D1B0E" w:rsidRDefault="00C915F0" w:rsidP="00E041B3">
            <w:pPr>
              <w:widowControl w:val="0"/>
              <w:shd w:val="clear" w:color="auto" w:fill="FFFFFF"/>
              <w:spacing w:before="120" w:after="120" w:line="312" w:lineRule="auto"/>
              <w:jc w:val="both"/>
              <w:rPr>
                <w:rFonts w:cs="Times New Roman"/>
                <w:szCs w:val="28"/>
                <w:lang w:val="it-IT"/>
              </w:rPr>
            </w:pPr>
            <w:r w:rsidRPr="000D1B0E">
              <w:rPr>
                <w:rFonts w:cs="Times New Roman"/>
                <w:bCs/>
                <w:i/>
                <w:iCs/>
                <w:szCs w:val="28"/>
                <w:lang w:val="it-IT"/>
              </w:rPr>
              <w:t xml:space="preserve">- </w:t>
            </w:r>
            <w:r w:rsidRPr="000D1B0E">
              <w:rPr>
                <w:rFonts w:cs="Times New Roman"/>
                <w:szCs w:val="28"/>
                <w:lang w:val="it-IT"/>
              </w:rPr>
              <w:t>Tạo tiện ích phản ảnh, kiến nghị của công dân qua ứng dụng VNeID cho tất cả các đơn vị (</w:t>
            </w:r>
            <w:r w:rsidRPr="000D1B0E">
              <w:rPr>
                <w:rFonts w:cs="Times New Roman"/>
                <w:i/>
                <w:iCs/>
                <w:szCs w:val="28"/>
                <w:lang w:val="it-IT"/>
              </w:rPr>
              <w:t>mỗi đơn vị tạo 01 tài khoản để kiểm tra phản ánh, kiến nghị để xử lý</w:t>
            </w:r>
            <w:r w:rsidRPr="000D1B0E">
              <w:rPr>
                <w:rFonts w:cs="Times New Roman"/>
                <w:szCs w:val="28"/>
                <w:lang w:val="it-IT"/>
              </w:rPr>
              <w:t>), tham mưu Chính phủ bỏ tất cả các kênh phản ánh, kiến nghị qua các nền tảng khác để Nhà nước nắm được chính xác số lượng phản ánh, kiến nghị của công dân đến Bộ, ngành, địa phương, cơ quan, đơn vị.</w:t>
            </w:r>
          </w:p>
          <w:p w14:paraId="14AE0956" w14:textId="77777777" w:rsidR="00C915F0" w:rsidRPr="00E65813" w:rsidRDefault="00C915F0" w:rsidP="00E041B3">
            <w:pPr>
              <w:widowControl w:val="0"/>
              <w:shd w:val="clear" w:color="auto" w:fill="FFFFFF"/>
              <w:spacing w:before="120" w:after="120" w:line="312" w:lineRule="auto"/>
              <w:jc w:val="both"/>
              <w:rPr>
                <w:rFonts w:cs="Times New Roman"/>
                <w:szCs w:val="28"/>
                <w:lang w:val="it-IT"/>
              </w:rPr>
            </w:pPr>
          </w:p>
        </w:tc>
        <w:tc>
          <w:tcPr>
            <w:tcW w:w="7512" w:type="dxa"/>
            <w:vAlign w:val="center"/>
          </w:tcPr>
          <w:p w14:paraId="73A8E9A7"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vi-VN"/>
              </w:rPr>
            </w:pPr>
            <w:r w:rsidRPr="000D1B0E">
              <w:rPr>
                <w:rFonts w:cs="Times New Roman"/>
                <w:b/>
                <w:szCs w:val="28"/>
                <w:lang w:val="vi-VN"/>
              </w:rPr>
              <w:t>Bộ Công an (</w:t>
            </w:r>
            <w:r w:rsidRPr="000D1B0E">
              <w:rPr>
                <w:rFonts w:cs="Times New Roman"/>
                <w:b/>
                <w:i/>
                <w:szCs w:val="28"/>
                <w:lang w:val="vi-VN"/>
              </w:rPr>
              <w:t xml:space="preserve">Cục </w:t>
            </w:r>
            <w:r>
              <w:rPr>
                <w:rFonts w:cs="Times New Roman"/>
                <w:b/>
                <w:i/>
                <w:szCs w:val="28"/>
              </w:rPr>
              <w:t>C06</w:t>
            </w:r>
            <w:r w:rsidRPr="000D1B0E">
              <w:rPr>
                <w:rFonts w:cs="Times New Roman"/>
                <w:b/>
                <w:szCs w:val="28"/>
                <w:lang w:val="vi-VN"/>
              </w:rPr>
              <w:t>)</w:t>
            </w:r>
          </w:p>
        </w:tc>
      </w:tr>
      <w:tr w:rsidR="00C915F0" w:rsidRPr="000D1B0E" w14:paraId="3A0E6DBA" w14:textId="77777777" w:rsidTr="00196EA9">
        <w:tc>
          <w:tcPr>
            <w:tcW w:w="846" w:type="dxa"/>
            <w:vMerge w:val="restart"/>
            <w:vAlign w:val="center"/>
          </w:tcPr>
          <w:p w14:paraId="7510D801"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t>10</w:t>
            </w:r>
          </w:p>
        </w:tc>
        <w:tc>
          <w:tcPr>
            <w:tcW w:w="2693" w:type="dxa"/>
            <w:vMerge w:val="restart"/>
            <w:vAlign w:val="center"/>
          </w:tcPr>
          <w:p w14:paraId="223B8BE9"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Gia lai</w:t>
            </w:r>
          </w:p>
        </w:tc>
        <w:tc>
          <w:tcPr>
            <w:tcW w:w="10348" w:type="dxa"/>
            <w:vAlign w:val="center"/>
          </w:tcPr>
          <w:p w14:paraId="617332B3" w14:textId="77777777" w:rsidR="00C915F0" w:rsidRPr="000D1B0E" w:rsidRDefault="00C915F0" w:rsidP="00E041B3">
            <w:pPr>
              <w:pBdr>
                <w:top w:val="dotted" w:sz="4" w:space="0" w:color="FFFFFF"/>
                <w:left w:val="dotted" w:sz="4" w:space="16" w:color="FFFFFF"/>
                <w:bottom w:val="dotted" w:sz="4" w:space="14" w:color="FFFFFF"/>
                <w:right w:val="dotted" w:sz="4" w:space="0" w:color="FFFFFF"/>
              </w:pBdr>
              <w:shd w:val="clear" w:color="auto" w:fill="FFFFFF"/>
              <w:tabs>
                <w:tab w:val="left" w:pos="709"/>
              </w:tabs>
              <w:spacing w:before="120" w:after="120" w:line="312" w:lineRule="auto"/>
              <w:jc w:val="both"/>
              <w:rPr>
                <w:rFonts w:cs="Times New Roman"/>
                <w:szCs w:val="28"/>
                <w:lang w:val="hu-HU"/>
              </w:rPr>
            </w:pPr>
            <w:r w:rsidRPr="000D1B0E">
              <w:rPr>
                <w:rFonts w:cs="Times New Roman"/>
                <w:szCs w:val="28"/>
                <w:lang w:val="hu-HU"/>
              </w:rPr>
              <w:t>- Nâng cấp hạ tầng kỹ thuật của phần mềm ASM nhằm đảm bảo khả năng tiếp nhận và xử lý dữ liệu kết nối tự động theo chuẩn API từ phần mềm HIS của các BV trên địa bàn tỉnh; nâng cấp phần mềm ASM đảm bảo kết nối dữ liệu từ các cơ sở kinh doanh dịch vụ lưu trú đến Sở Văn hóa, Thể thao và Du lịch, Thuế tỉnh Gia Lai để thống kê, đánh giá phục vụ công tác quản lý, chỉ đạo điều hành.</w:t>
            </w:r>
          </w:p>
        </w:tc>
        <w:tc>
          <w:tcPr>
            <w:tcW w:w="7512" w:type="dxa"/>
            <w:vAlign w:val="center"/>
          </w:tcPr>
          <w:p w14:paraId="1B6CDAB1"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vi-VN"/>
              </w:rPr>
            </w:pPr>
            <w:r w:rsidRPr="000D1B0E">
              <w:rPr>
                <w:rFonts w:cs="Times New Roman"/>
                <w:b/>
                <w:szCs w:val="28"/>
                <w:lang w:val="hu-HU"/>
              </w:rPr>
              <w:t>Bộ Công an</w:t>
            </w:r>
          </w:p>
        </w:tc>
      </w:tr>
      <w:tr w:rsidR="00C915F0" w:rsidRPr="000D1B0E" w14:paraId="5680ABCD" w14:textId="77777777" w:rsidTr="00196EA9">
        <w:tc>
          <w:tcPr>
            <w:tcW w:w="846" w:type="dxa"/>
            <w:vMerge/>
            <w:vAlign w:val="center"/>
          </w:tcPr>
          <w:p w14:paraId="56943F9A"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1058D848"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3B6DF3C2" w14:textId="77777777" w:rsidR="00C915F0" w:rsidRPr="000D1B0E" w:rsidRDefault="00C915F0" w:rsidP="00E041B3">
            <w:pPr>
              <w:pBdr>
                <w:top w:val="dotted" w:sz="4" w:space="0" w:color="FFFFFF"/>
                <w:left w:val="dotted" w:sz="4" w:space="16" w:color="FFFFFF"/>
                <w:bottom w:val="dotted" w:sz="4" w:space="14" w:color="FFFFFF"/>
                <w:right w:val="dotted" w:sz="4" w:space="0" w:color="FFFFFF"/>
              </w:pBdr>
              <w:shd w:val="clear" w:color="auto" w:fill="FFFFFF"/>
              <w:tabs>
                <w:tab w:val="left" w:pos="709"/>
              </w:tabs>
              <w:spacing w:before="120" w:after="120" w:line="312" w:lineRule="auto"/>
              <w:jc w:val="both"/>
              <w:rPr>
                <w:rFonts w:cs="Times New Roman"/>
                <w:szCs w:val="28"/>
              </w:rPr>
            </w:pPr>
            <w:r w:rsidRPr="000D1B0E">
              <w:rPr>
                <w:rFonts w:cs="Times New Roman"/>
                <w:bCs/>
                <w:szCs w:val="28"/>
              </w:rPr>
              <w:t xml:space="preserve">- Nâng cấp và hoàn thiện Hệ thống đăng ký và quản lý hộ tịch, điều chỉnh Hệ thống theo hướng đơn giản, đảm bảo việc giải quyết TTHC cho người dân, khắc phục lỗi về ký tự đặc biệt và </w:t>
            </w:r>
            <w:r w:rsidRPr="000D1B0E">
              <w:rPr>
                <w:rFonts w:cs="Times New Roman"/>
                <w:szCs w:val="28"/>
              </w:rPr>
              <w:t>đồng bộ dữ liệu hồ sơ giữa Hệ thống phần mềm hộ tịch dùng chung với Hệ thống VNPT-iGate được thông suốt, ổn định.</w:t>
            </w:r>
          </w:p>
        </w:tc>
        <w:tc>
          <w:tcPr>
            <w:tcW w:w="7512" w:type="dxa"/>
            <w:vAlign w:val="center"/>
          </w:tcPr>
          <w:p w14:paraId="042D3CC3"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hu-HU"/>
              </w:rPr>
            </w:pPr>
            <w:r w:rsidRPr="000D1B0E">
              <w:rPr>
                <w:rFonts w:cs="Times New Roman"/>
                <w:b/>
                <w:bCs/>
                <w:szCs w:val="28"/>
              </w:rPr>
              <w:t>Bộ Tư pháp</w:t>
            </w:r>
          </w:p>
        </w:tc>
      </w:tr>
      <w:tr w:rsidR="00C915F0" w:rsidRPr="000D1B0E" w14:paraId="173D4E7E" w14:textId="77777777" w:rsidTr="00196EA9">
        <w:tc>
          <w:tcPr>
            <w:tcW w:w="846" w:type="dxa"/>
            <w:vMerge/>
            <w:vAlign w:val="center"/>
          </w:tcPr>
          <w:p w14:paraId="214BC2B2"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7278FDBA"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26AACB52" w14:textId="77777777" w:rsidR="00C915F0" w:rsidRPr="000D1B0E" w:rsidRDefault="00C915F0" w:rsidP="00E041B3">
            <w:pPr>
              <w:widowControl w:val="0"/>
              <w:shd w:val="clear" w:color="auto" w:fill="FFFFFF"/>
              <w:spacing w:before="120" w:after="120" w:line="312" w:lineRule="auto"/>
              <w:jc w:val="both"/>
              <w:rPr>
                <w:rFonts w:cs="Times New Roman"/>
                <w:szCs w:val="28"/>
              </w:rPr>
            </w:pPr>
            <w:r w:rsidRPr="000D1B0E">
              <w:rPr>
                <w:rFonts w:cs="Times New Roman"/>
                <w:szCs w:val="28"/>
              </w:rPr>
              <w:t>- Quan tâm chỉ đạo các đơn vị chức năng đẩy nhanh tiến độ làm sạch dữ liệu tổ chức, doanh nghiệp, hoàn thiện CSDL doanh nghiệp, CSDL thuế phục vụ đối chiếu, xác thực dữ liệu cấp tài khoản định danh tổ chức</w:t>
            </w:r>
            <w:r w:rsidR="00CA03A1">
              <w:rPr>
                <w:rFonts w:cs="Times New Roman"/>
                <w:szCs w:val="28"/>
              </w:rPr>
              <w:t>.</w:t>
            </w:r>
          </w:p>
        </w:tc>
        <w:tc>
          <w:tcPr>
            <w:tcW w:w="7512" w:type="dxa"/>
            <w:vAlign w:val="center"/>
          </w:tcPr>
          <w:p w14:paraId="0146E149"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bCs/>
                <w:szCs w:val="28"/>
              </w:rPr>
            </w:pPr>
            <w:r w:rsidRPr="000D1B0E">
              <w:rPr>
                <w:rFonts w:cs="Times New Roman"/>
                <w:b/>
                <w:szCs w:val="28"/>
              </w:rPr>
              <w:t>Bộ Tài chính</w:t>
            </w:r>
          </w:p>
        </w:tc>
      </w:tr>
      <w:tr w:rsidR="00B96A6B" w:rsidRPr="000D1B0E" w14:paraId="0054FE67" w14:textId="77777777" w:rsidTr="00196EA9">
        <w:trPr>
          <w:trHeight w:val="2121"/>
        </w:trPr>
        <w:tc>
          <w:tcPr>
            <w:tcW w:w="846" w:type="dxa"/>
            <w:vMerge w:val="restart"/>
            <w:vAlign w:val="center"/>
          </w:tcPr>
          <w:p w14:paraId="25F8E841" w14:textId="77777777" w:rsidR="00B96A6B" w:rsidRPr="00196EA9" w:rsidRDefault="00732DCD" w:rsidP="00196EA9">
            <w:pPr>
              <w:spacing w:before="120" w:after="120" w:line="312" w:lineRule="auto"/>
              <w:jc w:val="center"/>
              <w:rPr>
                <w:rFonts w:cs="Times New Roman"/>
                <w:b/>
                <w:bCs/>
                <w:szCs w:val="28"/>
              </w:rPr>
            </w:pPr>
            <w:r w:rsidRPr="00196EA9">
              <w:rPr>
                <w:rFonts w:cs="Times New Roman"/>
                <w:b/>
                <w:bCs/>
                <w:szCs w:val="28"/>
              </w:rPr>
              <w:t>11</w:t>
            </w:r>
          </w:p>
        </w:tc>
        <w:tc>
          <w:tcPr>
            <w:tcW w:w="2693" w:type="dxa"/>
            <w:vMerge w:val="restart"/>
            <w:vAlign w:val="center"/>
          </w:tcPr>
          <w:p w14:paraId="58F2D898" w14:textId="77777777" w:rsidR="00B96A6B" w:rsidRPr="000D1B0E" w:rsidRDefault="00B96A6B" w:rsidP="00E041B3">
            <w:pPr>
              <w:spacing w:before="120" w:after="120" w:line="312" w:lineRule="auto"/>
              <w:jc w:val="both"/>
              <w:rPr>
                <w:rFonts w:cs="Times New Roman"/>
                <w:szCs w:val="28"/>
              </w:rPr>
            </w:pPr>
            <w:r w:rsidRPr="000D1B0E">
              <w:rPr>
                <w:rFonts w:cs="Times New Roman"/>
                <w:szCs w:val="28"/>
              </w:rPr>
              <w:t>Hà Nội</w:t>
            </w:r>
          </w:p>
        </w:tc>
        <w:tc>
          <w:tcPr>
            <w:tcW w:w="10348" w:type="dxa"/>
            <w:vAlign w:val="center"/>
          </w:tcPr>
          <w:p w14:paraId="776C32A5" w14:textId="77777777" w:rsidR="00B96A6B" w:rsidRPr="000D1B0E" w:rsidRDefault="00B96A6B" w:rsidP="00E041B3">
            <w:pPr>
              <w:tabs>
                <w:tab w:val="left" w:pos="1260"/>
              </w:tabs>
              <w:spacing w:before="120" w:after="120" w:line="312" w:lineRule="auto"/>
              <w:jc w:val="both"/>
              <w:rPr>
                <w:rFonts w:cs="Times New Roman"/>
                <w:szCs w:val="28"/>
              </w:rPr>
            </w:pPr>
            <w:r w:rsidRPr="000D1B0E">
              <w:rPr>
                <w:rFonts w:cs="Times New Roman"/>
                <w:szCs w:val="28"/>
              </w:rPr>
              <w:t xml:space="preserve">- Sớm Phê duyệt Báo cáo kết quả triển khai thực hiện Hệ thống Hồ sơ sức khỏe điện tử Thành phố tại văn bản số 213/BD-UBND ngày 24/6/2024, văn bản số 332/BC-UBND ngày 16/9/2024. Đồng thời, tổ chức đánh giá Hệ thống Hồ sơ sức khỏe điện tử do UBND Thành phố xây dựng và triển khai thí điểm từ năm 2024, xem xét, đánh giá để Bộ Y tế nghiên cứu </w:t>
            </w:r>
            <w:r w:rsidRPr="000D1B0E">
              <w:rPr>
                <w:rFonts w:cs="Times New Roman"/>
                <w:szCs w:val="28"/>
              </w:rPr>
              <w:lastRenderedPageBreak/>
              <w:t>triển khai nhân rộng trên phạm vi toàn quốc. Tổ chức tập huấn, hướng dẫn cho các cơ sở y tế về chuyên môn khám chữa bệnh khi áp dụng Sổ sức khỏe điện tử trên VNeID</w:t>
            </w:r>
            <w:r>
              <w:rPr>
                <w:rFonts w:cs="Times New Roman"/>
                <w:szCs w:val="28"/>
              </w:rPr>
              <w:t>.</w:t>
            </w:r>
          </w:p>
        </w:tc>
        <w:tc>
          <w:tcPr>
            <w:tcW w:w="7512" w:type="dxa"/>
            <w:vAlign w:val="center"/>
          </w:tcPr>
          <w:p w14:paraId="0CDFC9FF" w14:textId="77777777" w:rsidR="00B96A6B" w:rsidRPr="000D1B0E" w:rsidRDefault="00B96A6B"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lastRenderedPageBreak/>
              <w:t>Bộ Y tế</w:t>
            </w:r>
          </w:p>
        </w:tc>
      </w:tr>
      <w:tr w:rsidR="00C915F0" w:rsidRPr="000D1B0E" w14:paraId="54995AC6" w14:textId="77777777" w:rsidTr="00196EA9">
        <w:tc>
          <w:tcPr>
            <w:tcW w:w="846" w:type="dxa"/>
            <w:vMerge/>
            <w:vAlign w:val="center"/>
          </w:tcPr>
          <w:p w14:paraId="57B062D3"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24CC1558"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445B86EB" w14:textId="77777777" w:rsidR="00C915F0" w:rsidRPr="000D1B0E" w:rsidRDefault="00C915F0" w:rsidP="00E041B3">
            <w:pPr>
              <w:tabs>
                <w:tab w:val="left" w:pos="1260"/>
              </w:tabs>
              <w:spacing w:before="120" w:after="120" w:line="312" w:lineRule="auto"/>
              <w:jc w:val="both"/>
              <w:rPr>
                <w:rFonts w:cs="Times New Roman"/>
                <w:szCs w:val="28"/>
              </w:rPr>
            </w:pPr>
            <w:r w:rsidRPr="000D1B0E">
              <w:rPr>
                <w:rFonts w:cs="Times New Roman"/>
                <w:szCs w:val="28"/>
              </w:rPr>
              <w:t>- Đồng bộ dữ liệu thời gian thực với CSDL quốc gia về Dân cư để tích hợp Giấy chuyển tuyến điện tử hiển thị lên ứng dụng Sổ sức khỏe điện tử VNeID. Xây dựng tính năng trên cổng giám định bảo hiểm phân quyền cho phép Sở Y tế, các cơ sở y tế tra cứu, tổng hợp báo cáo số lượng chuyển tuyến, hẹn khám lại, giấy chứng sinh, kết quả khám sức khoẻ lái xe đã liên thông dữ liệu</w:t>
            </w:r>
            <w:r w:rsidR="00082941">
              <w:rPr>
                <w:rFonts w:cs="Times New Roman"/>
                <w:szCs w:val="28"/>
              </w:rPr>
              <w:t>.</w:t>
            </w:r>
          </w:p>
        </w:tc>
        <w:tc>
          <w:tcPr>
            <w:tcW w:w="7512" w:type="dxa"/>
            <w:vAlign w:val="center"/>
          </w:tcPr>
          <w:p w14:paraId="0653B6D2" w14:textId="58A57B99" w:rsidR="00C915F0" w:rsidRPr="000D1B0E" w:rsidRDefault="00582EDB"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Tài chính (</w:t>
            </w:r>
            <w:r w:rsidR="00C915F0" w:rsidRPr="000D1B0E">
              <w:rPr>
                <w:rFonts w:cs="Times New Roman"/>
                <w:b/>
                <w:szCs w:val="28"/>
              </w:rPr>
              <w:t>Bảo hiểm xã hội Việt Nam</w:t>
            </w:r>
            <w:r>
              <w:rPr>
                <w:rFonts w:cs="Times New Roman"/>
                <w:b/>
                <w:szCs w:val="28"/>
              </w:rPr>
              <w:t>)</w:t>
            </w:r>
          </w:p>
        </w:tc>
      </w:tr>
      <w:tr w:rsidR="00C915F0" w:rsidRPr="000D1B0E" w14:paraId="6F160972" w14:textId="77777777" w:rsidTr="00196EA9">
        <w:tc>
          <w:tcPr>
            <w:tcW w:w="846" w:type="dxa"/>
            <w:vMerge/>
            <w:vAlign w:val="center"/>
          </w:tcPr>
          <w:p w14:paraId="1A3C3885"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135110F3"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2803EA75" w14:textId="77777777" w:rsidR="00C915F0" w:rsidRPr="000D1B0E" w:rsidRDefault="00C915F0" w:rsidP="00E041B3">
            <w:pPr>
              <w:tabs>
                <w:tab w:val="left" w:pos="1260"/>
              </w:tabs>
              <w:spacing w:before="120" w:after="120" w:line="312" w:lineRule="auto"/>
              <w:jc w:val="both"/>
              <w:rPr>
                <w:rFonts w:cs="Times New Roman"/>
                <w:szCs w:val="28"/>
              </w:rPr>
            </w:pPr>
            <w:r w:rsidRPr="000D1B0E">
              <w:rPr>
                <w:rFonts w:cs="Times New Roman"/>
                <w:szCs w:val="28"/>
              </w:rPr>
              <w:t>- Đồng bộ dữ liệu thời gian thực với CSDL quốc gia về Bảo hiểm để tích hợp Giấy chuyển tuyến điện tử hiển thị lên ứng dụng Sổ sức khỏe điện tử VNeID. Cấp các tài khoản theo dõi liên thông dữ liệu sức khỏe, giấy chuyển tuyến, giấy hẹn khám lại trên ứng dụng VNeID cho các địa phương. Cung cấp giải pháp chia sẻ dữ liệu từ VNeID về HSSK thành phố Hà nội</w:t>
            </w:r>
            <w:r w:rsidR="00082941">
              <w:rPr>
                <w:rFonts w:cs="Times New Roman"/>
                <w:szCs w:val="28"/>
              </w:rPr>
              <w:t>.</w:t>
            </w:r>
          </w:p>
          <w:p w14:paraId="39465C7A" w14:textId="77777777" w:rsidR="00C915F0" w:rsidRPr="000D1B0E" w:rsidRDefault="00C915F0" w:rsidP="00E041B3">
            <w:pPr>
              <w:tabs>
                <w:tab w:val="left" w:pos="1260"/>
              </w:tabs>
              <w:spacing w:before="120" w:after="120" w:line="312" w:lineRule="auto"/>
              <w:jc w:val="both"/>
              <w:rPr>
                <w:rFonts w:cs="Times New Roman"/>
                <w:szCs w:val="28"/>
              </w:rPr>
            </w:pPr>
            <w:r w:rsidRPr="000D1B0E">
              <w:rPr>
                <w:rFonts w:cs="Times New Roman"/>
                <w:szCs w:val="28"/>
              </w:rPr>
              <w:t>- Sớm ban hành văn bản hướng dẫn thực hiện việc giải quyết các trường hợp liên quan đến án tích: mất nhiều thời gian gửi công văn và phải chờ kết quả trả lời của Viện kiể</w:t>
            </w:r>
            <w:r w:rsidR="00082941">
              <w:rPr>
                <w:rFonts w:cs="Times New Roman"/>
                <w:szCs w:val="28"/>
              </w:rPr>
              <w:t xml:space="preserve">m sát, Tòa án nhân dân, </w:t>
            </w:r>
            <w:r w:rsidRPr="000D1B0E">
              <w:rPr>
                <w:rFonts w:cs="Times New Roman"/>
                <w:szCs w:val="28"/>
              </w:rPr>
              <w:t>Ủy ban nhân dân cấp xã đặc biệt là việc thu thập bản án, quyết định thi hành án khi cơ quan thi hành án hình sự cấp huyện đã giải thể</w:t>
            </w:r>
            <w:r w:rsidR="00082941">
              <w:rPr>
                <w:rFonts w:cs="Times New Roman"/>
                <w:szCs w:val="28"/>
              </w:rPr>
              <w:t>.</w:t>
            </w:r>
          </w:p>
          <w:p w14:paraId="5B568338" w14:textId="77777777" w:rsidR="00C915F0" w:rsidRPr="000D1B0E" w:rsidRDefault="00C915F0" w:rsidP="00E041B3">
            <w:pPr>
              <w:tabs>
                <w:tab w:val="left" w:pos="1260"/>
              </w:tabs>
              <w:spacing w:before="120" w:after="120" w:line="312" w:lineRule="auto"/>
              <w:jc w:val="both"/>
              <w:rPr>
                <w:rFonts w:cs="Times New Roman"/>
                <w:szCs w:val="28"/>
              </w:rPr>
            </w:pPr>
            <w:r w:rsidRPr="000D1B0E">
              <w:rPr>
                <w:rFonts w:cs="Times New Roman"/>
                <w:szCs w:val="28"/>
              </w:rPr>
              <w:t>- Gia hạn thêm thời hạn xác minh (07-10 ngày làm việc) đối với các trường hợp doanh nghiệp xác minh có tính phức tạp để đảm bảo tính pháp lý trong quá trình thực hiệ</w:t>
            </w:r>
            <w:r w:rsidR="00082941">
              <w:rPr>
                <w:rFonts w:cs="Times New Roman"/>
                <w:szCs w:val="28"/>
              </w:rPr>
              <w:t>n.</w:t>
            </w:r>
          </w:p>
          <w:p w14:paraId="20F4DF73" w14:textId="77777777" w:rsidR="00C915F0" w:rsidRPr="000D1B0E" w:rsidRDefault="00C915F0" w:rsidP="00E041B3">
            <w:pPr>
              <w:tabs>
                <w:tab w:val="left" w:pos="1260"/>
              </w:tabs>
              <w:spacing w:before="120" w:after="120" w:line="312" w:lineRule="auto"/>
              <w:jc w:val="both"/>
              <w:rPr>
                <w:rFonts w:cs="Times New Roman"/>
                <w:szCs w:val="28"/>
              </w:rPr>
            </w:pPr>
            <w:r w:rsidRPr="000D1B0E">
              <w:rPr>
                <w:rFonts w:cs="Times New Roman"/>
                <w:szCs w:val="28"/>
              </w:rPr>
              <w:t>- Có văn bản hướng dẫn việc thực hiện đối với các trường hợp doanh nghiệp không còn hoạt động trên địa bàn hoặc không thuộc địa bàn sau khi sáp nhập địa giới hành chính mới, nhiều thông tin doanh nghiệp trùng mã số thuế do thay đổi trụ sở, người đại diện hợp pháp...nên khó khăn và mất thời gian trong việc Công an cấp xã hướng dẫn đăng ký, rà soát các doanh nghiệp, tổ chức thực tế đang hoạt độ</w:t>
            </w:r>
            <w:r w:rsidR="00082941">
              <w:rPr>
                <w:rFonts w:cs="Times New Roman"/>
                <w:szCs w:val="28"/>
              </w:rPr>
              <w:t>ng.</w:t>
            </w:r>
          </w:p>
          <w:p w14:paraId="6D2D0C07" w14:textId="77777777" w:rsidR="00C915F0" w:rsidRPr="000D1B0E" w:rsidRDefault="00C915F0" w:rsidP="00E041B3">
            <w:pPr>
              <w:tabs>
                <w:tab w:val="left" w:pos="1260"/>
              </w:tabs>
              <w:spacing w:before="120" w:after="120" w:line="312" w:lineRule="auto"/>
              <w:jc w:val="both"/>
              <w:rPr>
                <w:rFonts w:cs="Times New Roman"/>
                <w:szCs w:val="28"/>
              </w:rPr>
            </w:pPr>
            <w:r w:rsidRPr="000D1B0E">
              <w:rPr>
                <w:rFonts w:cs="Times New Roman"/>
                <w:szCs w:val="28"/>
              </w:rPr>
              <w:t>- Có văn bản hướng dẫn việc thực hiện cấp định danh điện tử đối với các doanh nghiệp có người đại diện hợp pháp là người nước ngoài, do hiện nay, chưa thể thực hiện được việc đăng ký cấp tài khoản định danh điện tử tổ chức do việc cấp tài khoản định danh điện tử mức 2 chưa triển khai đối với người nước ngoài. Nhiều doanh nghiệp thông tin trên Giấy phép hoạt động không còn khớp với Dữ liệu dân cư của người đại diện hợp pháp, mã số thuế là mã cũ…cần phải chờ điều chỉnh, cập nhật, bổ sung tại cơ quan cấp giấy phép nên chưa đăng ký được tài khoản định danh tổ chức.</w:t>
            </w:r>
          </w:p>
        </w:tc>
        <w:tc>
          <w:tcPr>
            <w:tcW w:w="7512" w:type="dxa"/>
            <w:vAlign w:val="center"/>
          </w:tcPr>
          <w:p w14:paraId="74334CCB"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Công an</w:t>
            </w:r>
          </w:p>
        </w:tc>
      </w:tr>
      <w:tr w:rsidR="00C915F0" w:rsidRPr="000D1B0E" w14:paraId="2EAC26AC" w14:textId="77777777" w:rsidTr="00196EA9">
        <w:tc>
          <w:tcPr>
            <w:tcW w:w="846" w:type="dxa"/>
            <w:vMerge/>
            <w:vAlign w:val="center"/>
          </w:tcPr>
          <w:p w14:paraId="3B754470"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1CCF576E"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5959C929" w14:textId="77777777" w:rsidR="00C915F0" w:rsidRPr="000D1B0E" w:rsidRDefault="00082941" w:rsidP="00E041B3">
            <w:pPr>
              <w:tabs>
                <w:tab w:val="left" w:pos="1260"/>
              </w:tabs>
              <w:spacing w:before="120" w:after="120" w:line="312" w:lineRule="auto"/>
              <w:jc w:val="both"/>
              <w:rPr>
                <w:rFonts w:cs="Times New Roman"/>
                <w:szCs w:val="28"/>
              </w:rPr>
            </w:pPr>
            <w:r>
              <w:rPr>
                <w:rFonts w:cs="Times New Roman"/>
                <w:szCs w:val="28"/>
              </w:rPr>
              <w:t>- B</w:t>
            </w:r>
            <w:r w:rsidR="00C915F0" w:rsidRPr="000D1B0E">
              <w:rPr>
                <w:rFonts w:cs="Times New Roman"/>
                <w:szCs w:val="28"/>
              </w:rPr>
              <w:t>ố trí chuyên viên kịp thời xử lý, khắc phục những lỗi hệ thống phần mềm, thông luồng điều hướng trên Cổng Dịch vụ công quốc gia và hoàn thiện Cổng dịch vụ công Thành phố phục vụ việc giải quyết TTHC cấp phiếu Lý lịch tư pháp trên địa bàn Thành phố</w:t>
            </w:r>
          </w:p>
        </w:tc>
        <w:tc>
          <w:tcPr>
            <w:tcW w:w="7512" w:type="dxa"/>
            <w:vAlign w:val="center"/>
          </w:tcPr>
          <w:p w14:paraId="64871E8E"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Tổng Công ty Mobifone</w:t>
            </w:r>
          </w:p>
        </w:tc>
      </w:tr>
      <w:tr w:rsidR="00C915F0" w:rsidRPr="000D1B0E" w14:paraId="0FBBDCE7" w14:textId="77777777" w:rsidTr="00196EA9">
        <w:tc>
          <w:tcPr>
            <w:tcW w:w="846" w:type="dxa"/>
            <w:vMerge/>
            <w:vAlign w:val="center"/>
          </w:tcPr>
          <w:p w14:paraId="1D545C58"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486756DD"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3F7C2D48" w14:textId="77777777" w:rsidR="00C915F0" w:rsidRPr="000D1B0E" w:rsidRDefault="00C915F0" w:rsidP="00E041B3">
            <w:pPr>
              <w:tabs>
                <w:tab w:val="left" w:pos="1260"/>
              </w:tabs>
              <w:spacing w:before="120" w:after="120" w:line="312" w:lineRule="auto"/>
              <w:jc w:val="both"/>
              <w:rPr>
                <w:rFonts w:cs="Times New Roman"/>
                <w:szCs w:val="28"/>
              </w:rPr>
            </w:pPr>
            <w:r w:rsidRPr="000D1B0E">
              <w:rPr>
                <w:rFonts w:cs="Times New Roman"/>
                <w:szCs w:val="28"/>
              </w:rPr>
              <w:t>- Đẩy mạnh triển khai chữ ký số cho toàn bộ người dân. Để mỗi người dân đều có chữ ký số.</w:t>
            </w:r>
          </w:p>
        </w:tc>
        <w:tc>
          <w:tcPr>
            <w:tcW w:w="7512" w:type="dxa"/>
            <w:vAlign w:val="center"/>
          </w:tcPr>
          <w:p w14:paraId="19E20A8F" w14:textId="0D3BD38B" w:rsidR="00C915F0" w:rsidRPr="000D1B0E" w:rsidRDefault="00582EDB"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 xml:space="preserve">Bộ </w:t>
            </w:r>
            <w:r w:rsidR="00C915F0" w:rsidRPr="000D1B0E">
              <w:rPr>
                <w:rFonts w:cs="Times New Roman"/>
                <w:b/>
                <w:szCs w:val="28"/>
              </w:rPr>
              <w:t>Khoa học và Công nghệ</w:t>
            </w:r>
          </w:p>
        </w:tc>
      </w:tr>
      <w:tr w:rsidR="00C915F0" w:rsidRPr="000D1B0E" w14:paraId="7A9AC91A" w14:textId="77777777" w:rsidTr="00196EA9">
        <w:tc>
          <w:tcPr>
            <w:tcW w:w="846" w:type="dxa"/>
            <w:vMerge/>
            <w:vAlign w:val="center"/>
          </w:tcPr>
          <w:p w14:paraId="3516524D"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34601948"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65B6B9AB" w14:textId="77777777" w:rsidR="00C915F0" w:rsidRPr="000D1B0E" w:rsidRDefault="00082941" w:rsidP="00E041B3">
            <w:pPr>
              <w:tabs>
                <w:tab w:val="left" w:pos="1260"/>
              </w:tabs>
              <w:spacing w:before="120" w:after="120" w:line="312" w:lineRule="auto"/>
              <w:jc w:val="both"/>
              <w:rPr>
                <w:rFonts w:cs="Times New Roman"/>
                <w:szCs w:val="28"/>
              </w:rPr>
            </w:pPr>
            <w:r>
              <w:rPr>
                <w:rFonts w:cs="Times New Roman"/>
                <w:szCs w:val="28"/>
              </w:rPr>
              <w:t xml:space="preserve">- </w:t>
            </w:r>
            <w:r w:rsidR="00C915F0" w:rsidRPr="000D1B0E">
              <w:rPr>
                <w:rFonts w:cs="Times New Roman"/>
                <w:szCs w:val="28"/>
              </w:rPr>
              <w:t>Tiếp tục hướng dẫn, phối hợp với Trung tâm Quản lý và Điều hành giao thông Thành phố (thuộc Sở Xây dựng) để hoàn thành triển khai nhiệm vụ “Tích hợp vé sử dụng xe buýt trên ứng dụng VNeID” và triển khai thí điểm “Giải pháp toàn trình ứng dụng xác thực sinh trắc học thông qua ứng dụng định danh và xác thực điện tử VNeID khi sử dụng dịch vụ đường sắt đô thị” (tại 02 tuyến đường sắt đô thị: Tuyến 2A Cát Linh - Hà Đông và Tuyến 3 Nhổn - Ga Hà Nội).</w:t>
            </w:r>
          </w:p>
        </w:tc>
        <w:tc>
          <w:tcPr>
            <w:tcW w:w="7512" w:type="dxa"/>
            <w:vAlign w:val="center"/>
          </w:tcPr>
          <w:p w14:paraId="2DFDBF25"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Công an (Cục C06) và Bộ Xây dựng</w:t>
            </w:r>
          </w:p>
        </w:tc>
      </w:tr>
      <w:tr w:rsidR="00C915F0" w:rsidRPr="000D1B0E" w14:paraId="125D6FD6" w14:textId="77777777" w:rsidTr="00196EA9">
        <w:tc>
          <w:tcPr>
            <w:tcW w:w="846" w:type="dxa"/>
            <w:vMerge/>
            <w:vAlign w:val="center"/>
          </w:tcPr>
          <w:p w14:paraId="1F21E268"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71F78246"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3F4DB71C" w14:textId="77777777" w:rsidR="00C915F0" w:rsidRPr="000D1B0E" w:rsidRDefault="00082941" w:rsidP="00E041B3">
            <w:pPr>
              <w:tabs>
                <w:tab w:val="left" w:pos="1260"/>
              </w:tabs>
              <w:spacing w:before="120" w:after="120" w:line="312" w:lineRule="auto"/>
              <w:jc w:val="both"/>
              <w:rPr>
                <w:rFonts w:cs="Times New Roman"/>
                <w:szCs w:val="28"/>
              </w:rPr>
            </w:pPr>
            <w:r>
              <w:rPr>
                <w:rFonts w:cs="Times New Roman"/>
                <w:szCs w:val="28"/>
              </w:rPr>
              <w:t xml:space="preserve">- </w:t>
            </w:r>
            <w:r w:rsidR="00C915F0" w:rsidRPr="000D1B0E">
              <w:rPr>
                <w:rFonts w:cs="Times New Roman"/>
                <w:szCs w:val="28"/>
              </w:rPr>
              <w:t>Chỉ đạo các ngân hàng thương mại có cơ chế ưu đãi lâu dài (miễn, giảm các loại phí dịch vụ) cho người hưởng lương hưu, trợ cấp BHXH, trợ cấp thất nghiệp để tăng cường các điều kiện đẩy nhanh phát triển thanh toán không dùng tiền mặt theo chủ trương của Chính phủ. Đồng thời, sớm ban hành văn bản hướng dẫn xử lý đối với trường hợp phải thu hồi số tiền đã chi vào tài khoản cá nhân của người hưởng đã từ trần không còn được nhận lương hưu, trợ cấp BHXH.</w:t>
            </w:r>
          </w:p>
        </w:tc>
        <w:tc>
          <w:tcPr>
            <w:tcW w:w="7512" w:type="dxa"/>
            <w:vAlign w:val="center"/>
          </w:tcPr>
          <w:p w14:paraId="2376746E" w14:textId="73F1B396"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Ngân hàng Nhà nước</w:t>
            </w:r>
            <w:r w:rsidR="00582EDB">
              <w:rPr>
                <w:rFonts w:cs="Times New Roman"/>
                <w:b/>
                <w:szCs w:val="28"/>
              </w:rPr>
              <w:t xml:space="preserve"> Việt Nam</w:t>
            </w:r>
          </w:p>
        </w:tc>
      </w:tr>
      <w:tr w:rsidR="00C915F0" w:rsidRPr="000D1B0E" w14:paraId="1B0BEFAD" w14:textId="77777777" w:rsidTr="00196EA9">
        <w:tc>
          <w:tcPr>
            <w:tcW w:w="846" w:type="dxa"/>
            <w:vMerge w:val="restart"/>
            <w:vAlign w:val="center"/>
          </w:tcPr>
          <w:p w14:paraId="25983059"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t>12</w:t>
            </w:r>
          </w:p>
        </w:tc>
        <w:tc>
          <w:tcPr>
            <w:tcW w:w="2693" w:type="dxa"/>
            <w:vMerge w:val="restart"/>
            <w:vAlign w:val="center"/>
          </w:tcPr>
          <w:p w14:paraId="5A83845F"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Huế</w:t>
            </w:r>
          </w:p>
        </w:tc>
        <w:tc>
          <w:tcPr>
            <w:tcW w:w="10348" w:type="dxa"/>
            <w:vAlign w:val="center"/>
          </w:tcPr>
          <w:p w14:paraId="027A19A4"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 Sớm ban hành Luật sửa đổi, bổ sung Luật Căn cước và các văn bản hướng dẫn thi hành Luật</w:t>
            </w:r>
          </w:p>
          <w:p w14:paraId="213655FD"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 Đồng bộ dữ liệu thời gian thực với Cơ sở dữ liệu quốc gia về bảo hiểm để tích hợp Giấy chuyển tuyến, Giấy hẹn khám lại hiển thị trên ứng dụng Sổ sức khỏe điện tử VNeID</w:t>
            </w:r>
          </w:p>
          <w:p w14:paraId="3C8D813C"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 Cung cấp giải pháp chia sẻ dữ liệu từ VNeID về hồ sơ sức khỏe thành phố Huế theo quy định tại Quyết định số 2733/QĐ-BYT của Bộ Y tế</w:t>
            </w:r>
          </w:p>
          <w:p w14:paraId="1BA3BFBA"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 Đề xuất ban hành chuẩn kết nối dữ liệu lưu trú ASM với hệ thống HIS tại các cơ sở khám, chữa bệnh.</w:t>
            </w:r>
          </w:p>
        </w:tc>
        <w:tc>
          <w:tcPr>
            <w:tcW w:w="7512" w:type="dxa"/>
            <w:vAlign w:val="center"/>
          </w:tcPr>
          <w:p w14:paraId="73FF0FBE"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Công an</w:t>
            </w:r>
          </w:p>
        </w:tc>
      </w:tr>
      <w:tr w:rsidR="00C915F0" w:rsidRPr="000D1B0E" w14:paraId="7B4D1BC3" w14:textId="77777777" w:rsidTr="00196EA9">
        <w:trPr>
          <w:trHeight w:val="1206"/>
        </w:trPr>
        <w:tc>
          <w:tcPr>
            <w:tcW w:w="846" w:type="dxa"/>
            <w:vMerge/>
            <w:vAlign w:val="center"/>
          </w:tcPr>
          <w:p w14:paraId="33F678DF"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1187BF42"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1FC0FBF4"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pacing w:val="-4"/>
                <w:szCs w:val="28"/>
              </w:rPr>
              <w:t xml:space="preserve">- Sớm chuyển dữ liệu hộ tịch </w:t>
            </w:r>
            <w:r w:rsidRPr="000D1B0E">
              <w:rPr>
                <w:rFonts w:cs="Times New Roman"/>
                <w:i/>
                <w:spacing w:val="-4"/>
                <w:szCs w:val="28"/>
              </w:rPr>
              <w:t>(kết hôn)</w:t>
            </w:r>
            <w:r w:rsidRPr="000D1B0E">
              <w:rPr>
                <w:rFonts w:cs="Times New Roman"/>
                <w:spacing w:val="-4"/>
                <w:szCs w:val="28"/>
              </w:rPr>
              <w:t xml:space="preserve"> có sai lệch thông tin với Cơ sở dữ liệu quốc gia về dân cư và có văn bản hướng dẫn để địa phương triển khai rà soát, làm sạch, cập nhật với Cơ sở dữ liệu quốc gia về dân cư.</w:t>
            </w:r>
          </w:p>
        </w:tc>
        <w:tc>
          <w:tcPr>
            <w:tcW w:w="7512" w:type="dxa"/>
            <w:vAlign w:val="center"/>
          </w:tcPr>
          <w:p w14:paraId="498E833A"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pacing w:val="-4"/>
                <w:szCs w:val="28"/>
              </w:rPr>
              <w:t>Bộ Tư pháp</w:t>
            </w:r>
          </w:p>
        </w:tc>
      </w:tr>
      <w:tr w:rsidR="00C915F0" w:rsidRPr="000D1B0E" w14:paraId="4169148A" w14:textId="77777777" w:rsidTr="00196EA9">
        <w:tc>
          <w:tcPr>
            <w:tcW w:w="846" w:type="dxa"/>
            <w:vMerge/>
            <w:vAlign w:val="center"/>
          </w:tcPr>
          <w:p w14:paraId="582F03EC"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1EB646C9"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51C63C86"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xml:space="preserve">- Sớm có ý kiến chỉ đạo chính thức về việc tiếp tục thực hiện hay dừng thực hiện Hồ sơ sức khỏe điện tử tại các địa phương; định hướng, hướng dẫn việc tích hợp hoặc chuyển đổi dữ liệu từ hệ thống hiện có sang nền tảng Sổ sức khỏe điện tử tích hợp trên VNeID; quy định </w:t>
            </w:r>
            <w:r w:rsidRPr="000D1B0E">
              <w:rPr>
                <w:rFonts w:cs="Times New Roman"/>
                <w:szCs w:val="28"/>
              </w:rPr>
              <w:lastRenderedPageBreak/>
              <w:t>khung kết quả của một hệ thống Hồ sơ sức khỏe điện tử thống nhất toàn quốc;</w:t>
            </w:r>
          </w:p>
          <w:p w14:paraId="3D0CC0AA"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Ban hành quy định liên thông bệnh án điện tử giữa các cơ sở khám, chữa bệnh, tạo thuận lợi cho việc chuyển viện và chăm sóc liên tục;</w:t>
            </w:r>
          </w:p>
          <w:p w14:paraId="2D480763"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Ban hành bộ tiêu chuẩn về cấu trúc bệnh án điện tử, phân loại và định danh dữ liệu, danh mục mã dùng chung đảm bảo khả năng liên thông và khai thác dữ liệu;</w:t>
            </w:r>
          </w:p>
          <w:p w14:paraId="3F501B56"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Hướng dẫn việc triển khai sử dụng Sổ sức khỏe điện tử, Giấy chuyển tuyến, Giấy hẹn khám lại trên VNeID tại các đơn vị chưa hợp đồng khám, chữa bệnh thanh toán Bảo hiểm y tế.</w:t>
            </w:r>
          </w:p>
        </w:tc>
        <w:tc>
          <w:tcPr>
            <w:tcW w:w="7512" w:type="dxa"/>
            <w:vAlign w:val="center"/>
          </w:tcPr>
          <w:p w14:paraId="7F3578D2"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pacing w:val="-4"/>
                <w:szCs w:val="28"/>
              </w:rPr>
            </w:pPr>
            <w:r w:rsidRPr="000D1B0E">
              <w:rPr>
                <w:rFonts w:cs="Times New Roman"/>
                <w:b/>
                <w:szCs w:val="28"/>
              </w:rPr>
              <w:lastRenderedPageBreak/>
              <w:t>Bộ Y tế</w:t>
            </w:r>
          </w:p>
        </w:tc>
      </w:tr>
      <w:tr w:rsidR="00B45BBC" w:rsidRPr="000D1B0E" w14:paraId="7F96E367" w14:textId="77777777" w:rsidTr="00B45BBC">
        <w:tc>
          <w:tcPr>
            <w:tcW w:w="846" w:type="dxa"/>
            <w:vAlign w:val="center"/>
          </w:tcPr>
          <w:p w14:paraId="128ED507" w14:textId="77777777" w:rsidR="00B45BBC" w:rsidRPr="00196EA9" w:rsidRDefault="00B45BBC" w:rsidP="00196EA9">
            <w:pPr>
              <w:spacing w:before="120" w:after="120" w:line="312" w:lineRule="auto"/>
              <w:jc w:val="center"/>
              <w:rPr>
                <w:rFonts w:cs="Times New Roman"/>
                <w:b/>
                <w:bCs/>
                <w:szCs w:val="28"/>
              </w:rPr>
            </w:pPr>
          </w:p>
        </w:tc>
        <w:tc>
          <w:tcPr>
            <w:tcW w:w="2693" w:type="dxa"/>
            <w:vMerge w:val="restart"/>
            <w:vAlign w:val="center"/>
          </w:tcPr>
          <w:p w14:paraId="0C8F1928" w14:textId="339DBB0E" w:rsidR="00B45BBC" w:rsidRPr="000D1B0E" w:rsidRDefault="00B45BBC" w:rsidP="00B45BBC">
            <w:pPr>
              <w:spacing w:before="120" w:after="120" w:line="312" w:lineRule="auto"/>
              <w:jc w:val="center"/>
              <w:rPr>
                <w:rFonts w:cs="Times New Roman"/>
                <w:szCs w:val="28"/>
              </w:rPr>
            </w:pPr>
            <w:r w:rsidRPr="000D1B0E">
              <w:rPr>
                <w:rFonts w:cs="Times New Roman"/>
                <w:szCs w:val="28"/>
              </w:rPr>
              <w:t>Khánh Hòa</w:t>
            </w:r>
          </w:p>
        </w:tc>
        <w:tc>
          <w:tcPr>
            <w:tcW w:w="10348" w:type="dxa"/>
            <w:vAlign w:val="center"/>
          </w:tcPr>
          <w:p w14:paraId="68C4BC11" w14:textId="3EDE8055" w:rsidR="00B45BBC" w:rsidRPr="00706CF9" w:rsidRDefault="00706CF9" w:rsidP="00B45BBC">
            <w:pPr>
              <w:spacing w:after="120" w:line="252" w:lineRule="auto"/>
              <w:jc w:val="both"/>
              <w:rPr>
                <w:rFonts w:eastAsia="Arial" w:cs="Times New Roman"/>
                <w:noProof/>
                <w:szCs w:val="28"/>
              </w:rPr>
            </w:pPr>
            <w:r w:rsidRPr="00706CF9">
              <w:rPr>
                <w:rFonts w:cs="Times New Roman"/>
                <w:szCs w:val="28"/>
              </w:rPr>
              <w:t>Kiến nghị Bộ Tư pháp nâng cấp hệ thống phần mềm hộ tịch, bảo đảm liên thông với hệ thống thủ tục hành chính các tỉnh, thành phố; khắc phục lỗi không đồng bộ thông tin giữa Hệ thống thông tin quản lý hộ tịch và Hệ thống thông tin giải quyết thủ tục hành chính để kịp thời giải quyết nhu cầu thực hiện thủ tục hành chính của người dân liên quan đến hộ tịch</w:t>
            </w:r>
          </w:p>
        </w:tc>
        <w:tc>
          <w:tcPr>
            <w:tcW w:w="7512" w:type="dxa"/>
            <w:vAlign w:val="center"/>
          </w:tcPr>
          <w:p w14:paraId="5E6FBC47" w14:textId="169FE05C" w:rsidR="00B45BBC" w:rsidRDefault="00B45BBC"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Tư Pháp</w:t>
            </w:r>
          </w:p>
        </w:tc>
      </w:tr>
      <w:tr w:rsidR="00B45BBC" w:rsidRPr="008E36E1" w14:paraId="37F0FA3E" w14:textId="77777777" w:rsidTr="00B45BBC">
        <w:tc>
          <w:tcPr>
            <w:tcW w:w="846" w:type="dxa"/>
            <w:vAlign w:val="center"/>
          </w:tcPr>
          <w:p w14:paraId="67378404" w14:textId="77777777" w:rsidR="00B45BBC" w:rsidRPr="00196EA9" w:rsidRDefault="00B45BBC" w:rsidP="00196EA9">
            <w:pPr>
              <w:spacing w:before="120" w:after="120" w:line="312" w:lineRule="auto"/>
              <w:jc w:val="center"/>
              <w:rPr>
                <w:rFonts w:cs="Times New Roman"/>
                <w:b/>
                <w:bCs/>
                <w:szCs w:val="28"/>
              </w:rPr>
            </w:pPr>
          </w:p>
        </w:tc>
        <w:tc>
          <w:tcPr>
            <w:tcW w:w="2693" w:type="dxa"/>
            <w:vMerge/>
            <w:vAlign w:val="center"/>
          </w:tcPr>
          <w:p w14:paraId="57D07FB8" w14:textId="77777777" w:rsidR="00B45BBC" w:rsidRPr="000D1B0E" w:rsidRDefault="00B45BBC" w:rsidP="00B45BBC">
            <w:pPr>
              <w:spacing w:before="120" w:after="120" w:line="312" w:lineRule="auto"/>
              <w:jc w:val="center"/>
              <w:rPr>
                <w:rFonts w:cs="Times New Roman"/>
                <w:szCs w:val="28"/>
              </w:rPr>
            </w:pPr>
          </w:p>
        </w:tc>
        <w:tc>
          <w:tcPr>
            <w:tcW w:w="10348" w:type="dxa"/>
            <w:vAlign w:val="center"/>
          </w:tcPr>
          <w:p w14:paraId="665677B5" w14:textId="18BD5764" w:rsidR="00B45BBC" w:rsidRDefault="00706CF9" w:rsidP="00706CF9">
            <w:pPr>
              <w:spacing w:after="120" w:line="252" w:lineRule="auto"/>
              <w:jc w:val="both"/>
              <w:rPr>
                <w:rFonts w:eastAsia="Arial" w:cs="Times New Roman"/>
                <w:noProof/>
                <w:szCs w:val="28"/>
                <w:lang w:val="vi-VN"/>
              </w:rPr>
            </w:pPr>
            <w:r>
              <w:rPr>
                <w:rFonts w:eastAsia="Arial" w:cs="Times New Roman"/>
                <w:noProof/>
                <w:szCs w:val="28"/>
              </w:rPr>
              <w:t xml:space="preserve">- </w:t>
            </w:r>
            <w:r w:rsidRPr="00706CF9">
              <w:rPr>
                <w:rFonts w:eastAsia="Arial" w:cs="Times New Roman"/>
                <w:noProof/>
                <w:szCs w:val="28"/>
                <w:lang w:val="vi-VN"/>
              </w:rPr>
              <w:t>Kiến nghị Bộ Tài chính, Bộ KH&amp;CN sớm ban hành quy chuẩn dữ liệu chuyên ngành tài chính thống nhất trên toàn quốc.</w:t>
            </w:r>
          </w:p>
          <w:p w14:paraId="1E3B4528" w14:textId="00953F62" w:rsidR="00706CF9" w:rsidRPr="00706CF9" w:rsidRDefault="00706CF9" w:rsidP="00706CF9">
            <w:pPr>
              <w:spacing w:after="120" w:line="252" w:lineRule="auto"/>
              <w:jc w:val="both"/>
              <w:rPr>
                <w:rFonts w:cs="Times New Roman"/>
                <w:szCs w:val="28"/>
                <w:lang w:val="vi-VN"/>
              </w:rPr>
            </w:pPr>
            <w:r w:rsidRPr="00706CF9">
              <w:rPr>
                <w:rFonts w:cs="Times New Roman"/>
                <w:szCs w:val="28"/>
                <w:lang w:val="vi-VN"/>
              </w:rPr>
              <w:t>- Hoàn thiện quy định về chia sẻ dữ liệu tài chính giữa trung ương – địa phương và giữa các sở, ngành, bảo đảm tính pháp lý, bảo mật.</w:t>
            </w:r>
          </w:p>
          <w:p w14:paraId="74C08FC1" w14:textId="0C4C39D7" w:rsidR="00706CF9" w:rsidRPr="00706CF9" w:rsidRDefault="00706CF9" w:rsidP="00706CF9">
            <w:pPr>
              <w:spacing w:after="120" w:line="252" w:lineRule="auto"/>
              <w:jc w:val="both"/>
              <w:rPr>
                <w:rFonts w:cs="Times New Roman"/>
                <w:szCs w:val="28"/>
                <w:lang w:val="vi-VN"/>
              </w:rPr>
            </w:pPr>
            <w:r w:rsidRPr="00706CF9">
              <w:rPr>
                <w:rFonts w:cs="Times New Roman"/>
                <w:szCs w:val="28"/>
                <w:lang w:val="vi-VN"/>
              </w:rPr>
              <w:t>- Đề xuất Chính phủ cho phép thí điểm mô hình kho dữ liệu tài chính tập trung cấp tỉnh, có kết nối với CSDL quốc gia.</w:t>
            </w:r>
          </w:p>
        </w:tc>
        <w:tc>
          <w:tcPr>
            <w:tcW w:w="7512" w:type="dxa"/>
            <w:vAlign w:val="center"/>
          </w:tcPr>
          <w:p w14:paraId="1A57DE1F" w14:textId="26371CC4" w:rsidR="00B45BBC" w:rsidRPr="00706CF9" w:rsidRDefault="00706CF9"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vi-VN"/>
              </w:rPr>
            </w:pPr>
            <w:r w:rsidRPr="00706CF9">
              <w:rPr>
                <w:rFonts w:cs="Times New Roman"/>
                <w:b/>
                <w:szCs w:val="28"/>
                <w:lang w:val="vi-VN"/>
              </w:rPr>
              <w:t>Bộ Tài Chính, Bộ KHCN</w:t>
            </w:r>
          </w:p>
        </w:tc>
      </w:tr>
      <w:tr w:rsidR="00B45BBC" w:rsidRPr="000D1B0E" w14:paraId="5C43D8F7" w14:textId="77777777" w:rsidTr="00B45BBC">
        <w:tc>
          <w:tcPr>
            <w:tcW w:w="846" w:type="dxa"/>
            <w:vAlign w:val="center"/>
          </w:tcPr>
          <w:p w14:paraId="5504AA88" w14:textId="77777777" w:rsidR="00B45BBC" w:rsidRPr="00706CF9" w:rsidRDefault="00B45BBC" w:rsidP="00196EA9">
            <w:pPr>
              <w:spacing w:before="120" w:after="120" w:line="312" w:lineRule="auto"/>
              <w:jc w:val="center"/>
              <w:rPr>
                <w:rFonts w:cs="Times New Roman"/>
                <w:b/>
                <w:bCs/>
                <w:szCs w:val="28"/>
                <w:lang w:val="vi-VN"/>
              </w:rPr>
            </w:pPr>
          </w:p>
        </w:tc>
        <w:tc>
          <w:tcPr>
            <w:tcW w:w="2693" w:type="dxa"/>
            <w:vMerge/>
            <w:vAlign w:val="center"/>
          </w:tcPr>
          <w:p w14:paraId="2F0F044A" w14:textId="1C2431F8" w:rsidR="00B45BBC" w:rsidRPr="00706CF9" w:rsidRDefault="00B45BBC" w:rsidP="00B45BBC">
            <w:pPr>
              <w:spacing w:before="120" w:after="120" w:line="312" w:lineRule="auto"/>
              <w:jc w:val="center"/>
              <w:rPr>
                <w:rFonts w:cs="Times New Roman"/>
                <w:szCs w:val="28"/>
                <w:lang w:val="vi-VN"/>
              </w:rPr>
            </w:pPr>
          </w:p>
        </w:tc>
        <w:tc>
          <w:tcPr>
            <w:tcW w:w="10348" w:type="dxa"/>
            <w:vAlign w:val="center"/>
          </w:tcPr>
          <w:p w14:paraId="7E4600EA" w14:textId="77777777" w:rsidR="00B45BBC" w:rsidRPr="009A52E2" w:rsidRDefault="00B45BBC" w:rsidP="00E041B3">
            <w:pPr>
              <w:widowControl w:val="0"/>
              <w:spacing w:before="120" w:after="120" w:line="312" w:lineRule="auto"/>
              <w:jc w:val="both"/>
              <w:rPr>
                <w:rFonts w:cs="Times New Roman"/>
                <w:bCs/>
                <w:szCs w:val="28"/>
                <w:lang w:val="vi-VN"/>
              </w:rPr>
            </w:pPr>
            <w:r w:rsidRPr="009A52E2">
              <w:rPr>
                <w:rFonts w:cs="Times New Roman"/>
                <w:szCs w:val="28"/>
                <w:lang w:val="vi-VN"/>
              </w:rPr>
              <w:t xml:space="preserve">- </w:t>
            </w:r>
            <w:r w:rsidRPr="009A52E2">
              <w:rPr>
                <w:rFonts w:cs="Times New Roman"/>
                <w:bCs/>
                <w:szCs w:val="28"/>
                <w:lang w:val="vi-VN"/>
              </w:rPr>
              <w:t>Hiện UBND tỉnh Khánh Hòa chưa được Bộ Công an hướng dẫn quy trình kiếm tra dữ liệu điện tử, chưa được hướng dẫn thực hiện kết nối, chia sẻ dữ liệu, giấy tờ trên VNelD với Hệ thống thông tin giải quyết thủ tục hành chính của tỉnh. Do đó, kính đề nghị Bộ Công an hướng dẫn để địa phương thực hiện phục vụ tiếp nhận, giải quyết thủ tục hành chính theo Chỉ thị số 07/CT-TTg ngày 14/3/2025 của Thủ tướng Chính phủ.</w:t>
            </w:r>
          </w:p>
          <w:p w14:paraId="768503DD" w14:textId="77777777" w:rsidR="00B45BBC" w:rsidRPr="009A52E2" w:rsidRDefault="00B45BBC" w:rsidP="00B45BBC">
            <w:pPr>
              <w:spacing w:after="120" w:line="252" w:lineRule="auto"/>
              <w:jc w:val="both"/>
              <w:rPr>
                <w:rFonts w:cs="Times New Roman"/>
                <w:bCs/>
                <w:szCs w:val="28"/>
                <w:lang w:val="vi-VN"/>
              </w:rPr>
            </w:pPr>
            <w:r w:rsidRPr="009A52E2">
              <w:rPr>
                <w:rFonts w:cs="Times New Roman"/>
                <w:bCs/>
                <w:szCs w:val="28"/>
                <w:lang w:val="vi-VN"/>
              </w:rPr>
              <w:t>- UBND tỉnh Khánh Hòa kính đề nghị Bộ Công an cho phép tỉnh “Thực hiện chụp hình các giấy tờ điện tử tích hợp trên tài khoản định danh điện tử của tổ chức, cá nhân do tổ chức, cá nhân xuất trình. Sử dụng ảnh chụp các giấy tờ điện tử tích hợp trên tài khoản định danh điện tử tương đương với giấy tờ giấy khi thực hiện các thu tục hành chính, không yêu câu công dân phải xuất trình giấy tờ, phải sao y, công chứng. Cơ quan có thâm quyền giải quyết thủ tục hành chính căn cứ ảnh chụp các giấy tờ trên để xem xét, giải quyết hồ sơ thủ tục hành chính”.</w:t>
            </w:r>
          </w:p>
          <w:p w14:paraId="6E245F66" w14:textId="3D6918FB" w:rsidR="00706CF9" w:rsidRPr="009A52E2" w:rsidRDefault="00706CF9" w:rsidP="00B45BBC">
            <w:pPr>
              <w:spacing w:after="120" w:line="252" w:lineRule="auto"/>
              <w:jc w:val="both"/>
              <w:rPr>
                <w:rFonts w:asciiTheme="majorHAnsi" w:hAnsiTheme="majorHAnsi" w:cstheme="majorHAnsi"/>
                <w:b/>
                <w:bCs/>
                <w:szCs w:val="28"/>
                <w:lang w:val="vi-VN"/>
              </w:rPr>
            </w:pPr>
            <w:r w:rsidRPr="009A52E2">
              <w:rPr>
                <w:rFonts w:cs="Times New Roman"/>
                <w:bCs/>
                <w:szCs w:val="28"/>
                <w:lang w:val="vi-VN"/>
              </w:rPr>
              <w:t xml:space="preserve">- </w:t>
            </w:r>
            <w:r w:rsidRPr="009A52E2">
              <w:rPr>
                <w:rFonts w:cs="Times New Roman"/>
                <w:szCs w:val="28"/>
                <w:lang w:val="vi-VN"/>
              </w:rPr>
              <w:t>Tiếp tục hoàn thiện, kết nối, nâng cấp Hệ thống thông tin giải quyết thủ tục hành chính để thuận tiện trong việc cập nhật quá trình giải quyết hồ sơ đảm bảo chính xác, kịp thời</w:t>
            </w:r>
          </w:p>
        </w:tc>
        <w:tc>
          <w:tcPr>
            <w:tcW w:w="7512" w:type="dxa"/>
            <w:vAlign w:val="center"/>
          </w:tcPr>
          <w:p w14:paraId="046CC811" w14:textId="34C7AE65" w:rsidR="00B45BBC" w:rsidRDefault="00B45BBC"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Công an</w:t>
            </w:r>
          </w:p>
        </w:tc>
      </w:tr>
      <w:tr w:rsidR="00B45BBC" w:rsidRPr="000D1B0E" w14:paraId="1393B5F9" w14:textId="77777777" w:rsidTr="00B45BBC">
        <w:tc>
          <w:tcPr>
            <w:tcW w:w="846" w:type="dxa"/>
            <w:vMerge w:val="restart"/>
            <w:vAlign w:val="center"/>
          </w:tcPr>
          <w:p w14:paraId="7745BC89" w14:textId="77777777" w:rsidR="00B45BBC" w:rsidRPr="00196EA9" w:rsidRDefault="00B45BBC" w:rsidP="00196EA9">
            <w:pPr>
              <w:spacing w:before="120" w:after="120" w:line="312" w:lineRule="auto"/>
              <w:jc w:val="center"/>
              <w:rPr>
                <w:rFonts w:cs="Times New Roman"/>
                <w:b/>
                <w:bCs/>
                <w:szCs w:val="28"/>
              </w:rPr>
            </w:pPr>
            <w:r w:rsidRPr="00196EA9">
              <w:rPr>
                <w:rFonts w:cs="Times New Roman"/>
                <w:b/>
                <w:bCs/>
                <w:szCs w:val="28"/>
              </w:rPr>
              <w:t>13</w:t>
            </w:r>
          </w:p>
        </w:tc>
        <w:tc>
          <w:tcPr>
            <w:tcW w:w="2693" w:type="dxa"/>
            <w:vMerge/>
            <w:vAlign w:val="center"/>
          </w:tcPr>
          <w:p w14:paraId="495EBBC5" w14:textId="0ECC23BE" w:rsidR="00B45BBC" w:rsidRPr="000D1B0E" w:rsidRDefault="00B45BBC" w:rsidP="00B45BBC">
            <w:pPr>
              <w:spacing w:before="120" w:after="120" w:line="312" w:lineRule="auto"/>
              <w:jc w:val="center"/>
              <w:rPr>
                <w:rFonts w:cs="Times New Roman"/>
                <w:szCs w:val="28"/>
              </w:rPr>
            </w:pPr>
          </w:p>
        </w:tc>
        <w:tc>
          <w:tcPr>
            <w:tcW w:w="10348" w:type="dxa"/>
            <w:vAlign w:val="center"/>
          </w:tcPr>
          <w:p w14:paraId="525652E6" w14:textId="77777777" w:rsidR="00B45BBC" w:rsidRPr="000D1B0E" w:rsidRDefault="00B45BBC" w:rsidP="00E041B3">
            <w:pPr>
              <w:widowControl w:val="0"/>
              <w:spacing w:before="120" w:after="120" w:line="312" w:lineRule="auto"/>
              <w:jc w:val="both"/>
              <w:rPr>
                <w:rFonts w:cs="Times New Roman"/>
                <w:szCs w:val="28"/>
              </w:rPr>
            </w:pPr>
            <w:r w:rsidRPr="000D1B0E">
              <w:rPr>
                <w:rFonts w:cs="Times New Roman"/>
                <w:szCs w:val="28"/>
              </w:rPr>
              <w:t>- Có văn bản hướng dẫn cụ thể một số nội dung liên quan đến Đề</w:t>
            </w:r>
            <w:r>
              <w:rPr>
                <w:rFonts w:cs="Times New Roman"/>
                <w:szCs w:val="28"/>
              </w:rPr>
              <w:t xml:space="preserve"> án 06 về </w:t>
            </w:r>
            <w:r w:rsidRPr="000D1B0E">
              <w:rPr>
                <w:rFonts w:cs="Times New Roman"/>
                <w:szCs w:val="28"/>
              </w:rPr>
              <w:t>Tiểu đề án Mô hình du lịch thông minh;</w:t>
            </w:r>
          </w:p>
        </w:tc>
        <w:tc>
          <w:tcPr>
            <w:tcW w:w="7512" w:type="dxa"/>
            <w:vAlign w:val="center"/>
          </w:tcPr>
          <w:p w14:paraId="54B735B1" w14:textId="77777777" w:rsidR="00B45BBC" w:rsidRPr="000D1B0E" w:rsidRDefault="00B45BBC"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Văn hóa thể thao và du lịch</w:t>
            </w:r>
          </w:p>
        </w:tc>
      </w:tr>
      <w:tr w:rsidR="00B45BBC" w:rsidRPr="000D1B0E" w14:paraId="30E33B53" w14:textId="77777777" w:rsidTr="00196EA9">
        <w:tc>
          <w:tcPr>
            <w:tcW w:w="846" w:type="dxa"/>
            <w:vMerge/>
            <w:vAlign w:val="center"/>
          </w:tcPr>
          <w:p w14:paraId="24B8CFCD" w14:textId="77777777" w:rsidR="00B45BBC" w:rsidRPr="00196EA9" w:rsidRDefault="00B45BBC" w:rsidP="00196EA9">
            <w:pPr>
              <w:spacing w:before="120" w:after="120" w:line="312" w:lineRule="auto"/>
              <w:jc w:val="center"/>
              <w:rPr>
                <w:rFonts w:cs="Times New Roman"/>
                <w:b/>
                <w:bCs/>
                <w:szCs w:val="28"/>
              </w:rPr>
            </w:pPr>
          </w:p>
        </w:tc>
        <w:tc>
          <w:tcPr>
            <w:tcW w:w="2693" w:type="dxa"/>
            <w:vMerge/>
            <w:vAlign w:val="center"/>
          </w:tcPr>
          <w:p w14:paraId="6108A3BE" w14:textId="77777777" w:rsidR="00B45BBC" w:rsidRPr="000D1B0E" w:rsidRDefault="00B45BBC" w:rsidP="00E041B3">
            <w:pPr>
              <w:spacing w:before="120" w:after="120" w:line="312" w:lineRule="auto"/>
              <w:jc w:val="both"/>
              <w:rPr>
                <w:rFonts w:cs="Times New Roman"/>
                <w:szCs w:val="28"/>
              </w:rPr>
            </w:pPr>
          </w:p>
        </w:tc>
        <w:tc>
          <w:tcPr>
            <w:tcW w:w="10348" w:type="dxa"/>
            <w:vAlign w:val="center"/>
          </w:tcPr>
          <w:p w14:paraId="237E99AD" w14:textId="77777777" w:rsidR="00B45BBC" w:rsidRPr="000D1B0E" w:rsidRDefault="00B45BBC" w:rsidP="00E041B3">
            <w:pPr>
              <w:widowControl w:val="0"/>
              <w:spacing w:before="120" w:after="120" w:line="312" w:lineRule="auto"/>
              <w:jc w:val="both"/>
              <w:rPr>
                <w:rFonts w:cs="Times New Roman"/>
                <w:szCs w:val="28"/>
              </w:rPr>
            </w:pPr>
            <w:r w:rsidRPr="000D1B0E">
              <w:rPr>
                <w:rFonts w:cs="Times New Roman"/>
                <w:szCs w:val="28"/>
              </w:rPr>
              <w:t>Sử dụng Sổ SKĐT, giấy hẹn khám lại, giấy chuyển tuyến trên VNeID.</w:t>
            </w:r>
          </w:p>
        </w:tc>
        <w:tc>
          <w:tcPr>
            <w:tcW w:w="7512" w:type="dxa"/>
            <w:vAlign w:val="center"/>
          </w:tcPr>
          <w:p w14:paraId="4ADA39AB" w14:textId="77777777" w:rsidR="00B45BBC" w:rsidRDefault="00B45BBC"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Y tế</w:t>
            </w:r>
          </w:p>
        </w:tc>
      </w:tr>
      <w:tr w:rsidR="00B45BBC" w:rsidRPr="000D1B0E" w14:paraId="01483650" w14:textId="77777777" w:rsidTr="00196EA9">
        <w:tc>
          <w:tcPr>
            <w:tcW w:w="846" w:type="dxa"/>
            <w:vMerge/>
            <w:vAlign w:val="center"/>
          </w:tcPr>
          <w:p w14:paraId="1867AFB4" w14:textId="77777777" w:rsidR="00B45BBC" w:rsidRPr="00196EA9" w:rsidRDefault="00B45BBC" w:rsidP="00196EA9">
            <w:pPr>
              <w:spacing w:before="120" w:after="120" w:line="312" w:lineRule="auto"/>
              <w:jc w:val="center"/>
              <w:rPr>
                <w:rFonts w:cs="Times New Roman"/>
                <w:b/>
                <w:bCs/>
                <w:szCs w:val="28"/>
              </w:rPr>
            </w:pPr>
          </w:p>
        </w:tc>
        <w:tc>
          <w:tcPr>
            <w:tcW w:w="2693" w:type="dxa"/>
            <w:vMerge/>
            <w:vAlign w:val="center"/>
          </w:tcPr>
          <w:p w14:paraId="5CCC49FB" w14:textId="77777777" w:rsidR="00B45BBC" w:rsidRPr="000D1B0E" w:rsidRDefault="00B45BBC" w:rsidP="00E041B3">
            <w:pPr>
              <w:spacing w:before="120" w:after="120" w:line="312" w:lineRule="auto"/>
              <w:jc w:val="both"/>
              <w:rPr>
                <w:rFonts w:cs="Times New Roman"/>
                <w:szCs w:val="28"/>
              </w:rPr>
            </w:pPr>
          </w:p>
        </w:tc>
        <w:tc>
          <w:tcPr>
            <w:tcW w:w="10348" w:type="dxa"/>
            <w:vAlign w:val="center"/>
          </w:tcPr>
          <w:p w14:paraId="243F07DD" w14:textId="0693E290" w:rsidR="00B45BBC" w:rsidRPr="000D1B0E" w:rsidRDefault="00B45BBC" w:rsidP="00E041B3">
            <w:pPr>
              <w:widowControl w:val="0"/>
              <w:spacing w:before="120" w:after="120" w:line="312" w:lineRule="auto"/>
              <w:jc w:val="both"/>
              <w:rPr>
                <w:rFonts w:cs="Times New Roman"/>
                <w:szCs w:val="28"/>
              </w:rPr>
            </w:pPr>
            <w:r w:rsidRPr="000D1B0E">
              <w:rPr>
                <w:rFonts w:cs="Times New Roman"/>
                <w:szCs w:val="28"/>
              </w:rPr>
              <w:t>- Sớm ban hành Thông tư quy định về quản lý, sử dụng Học bạ số, Sổ điểm điện tử trên toàn quốc.</w:t>
            </w:r>
            <w:r>
              <w:rPr>
                <w:rFonts w:cs="Times New Roman"/>
                <w:szCs w:val="28"/>
              </w:rPr>
              <w:t xml:space="preserve"> </w:t>
            </w:r>
            <w:r w:rsidRPr="000D1B0E">
              <w:rPr>
                <w:rFonts w:cs="Times New Roman"/>
                <w:szCs w:val="28"/>
              </w:rPr>
              <w:t>Hỗ trợ mạnh mẽ thực hiện quy chuẩn kỹ thuật về dữ liệu và kết nối (API) để đảm bảo tính liên thông, đồng bộ giữa các địa phương và các nhà cung cấp phần mềm</w:t>
            </w:r>
          </w:p>
        </w:tc>
        <w:tc>
          <w:tcPr>
            <w:tcW w:w="7512" w:type="dxa"/>
            <w:vAlign w:val="center"/>
          </w:tcPr>
          <w:p w14:paraId="211D6F6C" w14:textId="26CCB185" w:rsidR="00B45BBC" w:rsidRPr="000D1B0E" w:rsidRDefault="00B45BBC"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Giáo dục và Đào tạo</w:t>
            </w:r>
          </w:p>
        </w:tc>
      </w:tr>
      <w:tr w:rsidR="00C915F0" w:rsidRPr="000D1B0E" w14:paraId="77A2B704" w14:textId="77777777" w:rsidTr="00196EA9">
        <w:trPr>
          <w:trHeight w:val="1174"/>
        </w:trPr>
        <w:tc>
          <w:tcPr>
            <w:tcW w:w="846" w:type="dxa"/>
            <w:vMerge w:val="restart"/>
            <w:vAlign w:val="center"/>
          </w:tcPr>
          <w:p w14:paraId="4A5857C1"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t>14</w:t>
            </w:r>
          </w:p>
        </w:tc>
        <w:tc>
          <w:tcPr>
            <w:tcW w:w="2693" w:type="dxa"/>
            <w:vMerge w:val="restart"/>
            <w:vAlign w:val="center"/>
          </w:tcPr>
          <w:p w14:paraId="3A2B65E6"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Lạng Sơn</w:t>
            </w:r>
          </w:p>
        </w:tc>
        <w:tc>
          <w:tcPr>
            <w:tcW w:w="10348" w:type="dxa"/>
            <w:vAlign w:val="center"/>
          </w:tcPr>
          <w:p w14:paraId="2DF1053E"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Cập nhật bổ sung tính năng thể hiện lịch sử, quá trình cư trú của công dân; đồng thời tra soát, bổ sung, hoàn thiện, đồng bộ, làm sạch 22 CSDLQG về dân cư đảm bảo được sử dụng hiệu quả.</w:t>
            </w:r>
          </w:p>
        </w:tc>
        <w:tc>
          <w:tcPr>
            <w:tcW w:w="7512" w:type="dxa"/>
            <w:vAlign w:val="center"/>
          </w:tcPr>
          <w:p w14:paraId="1262E974"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Công an</w:t>
            </w:r>
          </w:p>
        </w:tc>
      </w:tr>
      <w:tr w:rsidR="00C915F0" w:rsidRPr="000D1B0E" w14:paraId="08DED62E" w14:textId="77777777" w:rsidTr="00196EA9">
        <w:tc>
          <w:tcPr>
            <w:tcW w:w="846" w:type="dxa"/>
            <w:vMerge/>
            <w:vAlign w:val="center"/>
          </w:tcPr>
          <w:p w14:paraId="38541747"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0D0DDE54"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681706B1" w14:textId="77777777" w:rsidR="00C915F0" w:rsidRPr="000D1B0E" w:rsidRDefault="00082941" w:rsidP="00E041B3">
            <w:pPr>
              <w:widowControl w:val="0"/>
              <w:spacing w:before="120" w:after="120" w:line="312" w:lineRule="auto"/>
              <w:jc w:val="both"/>
              <w:rPr>
                <w:rFonts w:cs="Times New Roman"/>
                <w:szCs w:val="28"/>
              </w:rPr>
            </w:pPr>
            <w:r>
              <w:rPr>
                <w:rFonts w:cs="Times New Roman"/>
                <w:szCs w:val="28"/>
              </w:rPr>
              <w:t xml:space="preserve">- </w:t>
            </w:r>
            <w:r w:rsidR="00C915F0" w:rsidRPr="000D1B0E">
              <w:rPr>
                <w:rFonts w:cs="Times New Roman"/>
                <w:szCs w:val="28"/>
              </w:rPr>
              <w:t>Sớm có giải pháp tích hợp một số thủ tục DVC thiết yếu lĩnh vực đất đai lên ứng dụng VNeID để tạo thuận lợi cho người dân, doanh nghiệp trong quá trình nộp hồ sơ không phụ thuộc vào địa giới hành chính.</w:t>
            </w:r>
          </w:p>
        </w:tc>
        <w:tc>
          <w:tcPr>
            <w:tcW w:w="7512" w:type="dxa"/>
            <w:vAlign w:val="center"/>
          </w:tcPr>
          <w:p w14:paraId="5668ADC2"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Nông nghiệp và Môi trường</w:t>
            </w:r>
          </w:p>
        </w:tc>
      </w:tr>
      <w:tr w:rsidR="00C915F0" w:rsidRPr="000D1B0E" w14:paraId="7C71CACF" w14:textId="77777777" w:rsidTr="00196EA9">
        <w:tc>
          <w:tcPr>
            <w:tcW w:w="846" w:type="dxa"/>
            <w:vMerge/>
            <w:vAlign w:val="center"/>
          </w:tcPr>
          <w:p w14:paraId="67CB48FF"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7CBC57DE"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6083DBCE" w14:textId="77777777" w:rsidR="00C915F0" w:rsidRPr="000D1B0E" w:rsidRDefault="00082941" w:rsidP="00E041B3">
            <w:pPr>
              <w:widowControl w:val="0"/>
              <w:spacing w:before="120" w:after="120" w:line="312" w:lineRule="auto"/>
              <w:jc w:val="both"/>
              <w:rPr>
                <w:rFonts w:cs="Times New Roman"/>
                <w:szCs w:val="28"/>
              </w:rPr>
            </w:pPr>
            <w:r>
              <w:rPr>
                <w:rFonts w:cs="Times New Roman"/>
                <w:szCs w:val="28"/>
              </w:rPr>
              <w:t xml:space="preserve">- </w:t>
            </w:r>
            <w:r w:rsidR="00C915F0" w:rsidRPr="000D1B0E">
              <w:rPr>
                <w:rFonts w:cs="Times New Roman"/>
                <w:szCs w:val="28"/>
              </w:rPr>
              <w:t>Ban hành hướng dẫn thống nhất về quy chế ký số, xác thực người bệnh, bảo vệ dữ liệu cá nhân, đảm bảo đồng bộ và tuân thủ pháp luật trong toàn quốc. Sớm xây dựng CSDL ngành y tế, đồng thời sớm ban hành văn bản hướng dẫn địa phương xây dựng CSDL ngành y tế tại địa phương giúp đồng bộ dữ liệu giữa các bệnh viện, giảm chi phí lưu trữ cho các cơ sở y tế và nâng cao khả năng chia sẻ thông tin.</w:t>
            </w:r>
          </w:p>
        </w:tc>
        <w:tc>
          <w:tcPr>
            <w:tcW w:w="7512" w:type="dxa"/>
            <w:vAlign w:val="center"/>
          </w:tcPr>
          <w:p w14:paraId="3D9446ED"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Y tế</w:t>
            </w:r>
          </w:p>
        </w:tc>
      </w:tr>
      <w:tr w:rsidR="00C915F0" w:rsidRPr="000D1B0E" w14:paraId="76EE2689" w14:textId="77777777" w:rsidTr="00196EA9">
        <w:tc>
          <w:tcPr>
            <w:tcW w:w="846" w:type="dxa"/>
            <w:vMerge w:val="restart"/>
            <w:vAlign w:val="center"/>
          </w:tcPr>
          <w:p w14:paraId="347E69CD"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t>15</w:t>
            </w:r>
          </w:p>
        </w:tc>
        <w:tc>
          <w:tcPr>
            <w:tcW w:w="2693" w:type="dxa"/>
            <w:vMerge w:val="restart"/>
            <w:vAlign w:val="center"/>
          </w:tcPr>
          <w:p w14:paraId="70ADA806"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Lào Cai</w:t>
            </w:r>
          </w:p>
        </w:tc>
        <w:tc>
          <w:tcPr>
            <w:tcW w:w="10348" w:type="dxa"/>
            <w:vAlign w:val="center"/>
          </w:tcPr>
          <w:p w14:paraId="5113E41E" w14:textId="77777777" w:rsidR="00C915F0" w:rsidRPr="000D1B0E" w:rsidRDefault="00082941" w:rsidP="00E041B3">
            <w:pPr>
              <w:widowControl w:val="0"/>
              <w:spacing w:before="120" w:after="120" w:line="312" w:lineRule="auto"/>
              <w:jc w:val="both"/>
              <w:rPr>
                <w:rFonts w:cs="Times New Roman"/>
                <w:szCs w:val="28"/>
              </w:rPr>
            </w:pPr>
            <w:r>
              <w:rPr>
                <w:rFonts w:cs="Times New Roman"/>
                <w:szCs w:val="28"/>
              </w:rPr>
              <w:t>- T</w:t>
            </w:r>
            <w:r w:rsidR="00C915F0" w:rsidRPr="000D1B0E">
              <w:rPr>
                <w:rFonts w:cs="Times New Roman"/>
                <w:szCs w:val="28"/>
              </w:rPr>
              <w:t>iếp tục chỉ đạo các bộ, ngành nghiên cứu đơn giản hóa việc cập nhật các thủ tục, các bước thực hiện đăng ký hồ sơ trên Cổng DVC trực tuyến; hướng dẫn việc triển khai theo dõi, giám sát, đánh giá các chỉ tiêu kết nối, tích hợp, chia sẻ dữ liệu dân cư từ CSDLQG về dân cư phục vụ xác thực, định danh và giải quyết TTHC, cung cấp DVC trực tuyến trên Hệ thống đánh giá việc giải quyết TTHC của Cổng DVC.</w:t>
            </w:r>
          </w:p>
        </w:tc>
        <w:tc>
          <w:tcPr>
            <w:tcW w:w="7512" w:type="dxa"/>
            <w:vAlign w:val="center"/>
          </w:tcPr>
          <w:p w14:paraId="03232925"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Văn phòng Chính phủ</w:t>
            </w:r>
          </w:p>
        </w:tc>
      </w:tr>
      <w:tr w:rsidR="00C915F0" w:rsidRPr="000D1B0E" w14:paraId="4972DD47" w14:textId="77777777" w:rsidTr="00196EA9">
        <w:tc>
          <w:tcPr>
            <w:tcW w:w="846" w:type="dxa"/>
            <w:vMerge/>
            <w:vAlign w:val="center"/>
          </w:tcPr>
          <w:p w14:paraId="29495B85"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7E48D08F"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4A75F695" w14:textId="77777777" w:rsidR="00C915F0" w:rsidRPr="000D1B0E" w:rsidRDefault="00082941" w:rsidP="00E041B3">
            <w:pPr>
              <w:widowControl w:val="0"/>
              <w:spacing w:before="120" w:after="120" w:line="312" w:lineRule="auto"/>
              <w:jc w:val="both"/>
              <w:rPr>
                <w:rFonts w:cs="Times New Roman"/>
                <w:szCs w:val="28"/>
              </w:rPr>
            </w:pPr>
            <w:r>
              <w:rPr>
                <w:rFonts w:cs="Times New Roman"/>
                <w:szCs w:val="28"/>
              </w:rPr>
              <w:t xml:space="preserve">- </w:t>
            </w:r>
            <w:r w:rsidR="00C915F0" w:rsidRPr="000D1B0E">
              <w:rPr>
                <w:rFonts w:cs="Times New Roman"/>
                <w:szCs w:val="28"/>
              </w:rPr>
              <w:t>Chỉ đạo đơn vị chuyên môn tổ chức khảo sát, nghiên cứu, xây dựng phương án phủ sóng di động tại 10 thôn trắng sóng di động, 65 thôn sóng chập chờn, kém chất lượng, 92 thôn chưa có internet cố định trên địa bàn tỉnh để phục vụ thực hiện các nhiệm vụ Đề án 06/CP, giúp người dân vùng sâu, vùng xa, vùng đồng bào các dân tộc thiểu số có điều kiện được tiếp cận các dịch vụ CNTT, góp phần nâng cao đời sống vật chất, tinh thần cho nhân dân, thúc đẩy phát triển kinh tế - xã hội.</w:t>
            </w:r>
          </w:p>
        </w:tc>
        <w:tc>
          <w:tcPr>
            <w:tcW w:w="7512" w:type="dxa"/>
            <w:vAlign w:val="center"/>
          </w:tcPr>
          <w:p w14:paraId="2A819D0E"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Khoa học và Công nghệ</w:t>
            </w:r>
          </w:p>
        </w:tc>
      </w:tr>
      <w:tr w:rsidR="00C915F0" w:rsidRPr="000D1B0E" w14:paraId="0A8656AF" w14:textId="77777777" w:rsidTr="00196EA9">
        <w:tc>
          <w:tcPr>
            <w:tcW w:w="846" w:type="dxa"/>
            <w:vMerge/>
            <w:vAlign w:val="center"/>
          </w:tcPr>
          <w:p w14:paraId="569FD9AA"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4D6E25AD"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15A82C4D" w14:textId="77777777" w:rsidR="00C915F0" w:rsidRPr="000D1B0E" w:rsidRDefault="00082941" w:rsidP="00E041B3">
            <w:pPr>
              <w:widowControl w:val="0"/>
              <w:spacing w:before="120" w:after="120" w:line="312" w:lineRule="auto"/>
              <w:jc w:val="both"/>
              <w:rPr>
                <w:rFonts w:cs="Times New Roman"/>
                <w:szCs w:val="28"/>
              </w:rPr>
            </w:pPr>
            <w:r>
              <w:rPr>
                <w:rFonts w:cs="Times New Roman"/>
                <w:szCs w:val="28"/>
              </w:rPr>
              <w:t xml:space="preserve">- </w:t>
            </w:r>
            <w:r w:rsidR="00C915F0" w:rsidRPr="000D1B0E">
              <w:rPr>
                <w:rFonts w:cs="Times New Roman"/>
                <w:szCs w:val="28"/>
              </w:rPr>
              <w:t>Khẩn trương phân công, phân cấp cho địa phương trong hoạt động điều chỉnh thông tin ký số điện tử, thiết bị token để chủ động trong công tác tổ chức, sắp xếp bộ máy nhân sự theo mô hình mới.</w:t>
            </w:r>
          </w:p>
        </w:tc>
        <w:tc>
          <w:tcPr>
            <w:tcW w:w="7512" w:type="dxa"/>
            <w:vAlign w:val="center"/>
          </w:tcPr>
          <w:p w14:paraId="6FB84044"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Ban Cơ yếu Chính phủ</w:t>
            </w:r>
          </w:p>
        </w:tc>
      </w:tr>
      <w:tr w:rsidR="00C915F0" w:rsidRPr="000D1B0E" w14:paraId="5729A67E" w14:textId="77777777" w:rsidTr="00196EA9">
        <w:tc>
          <w:tcPr>
            <w:tcW w:w="846" w:type="dxa"/>
            <w:vMerge/>
            <w:vAlign w:val="center"/>
          </w:tcPr>
          <w:p w14:paraId="5EB8334A"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5B94952B"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6E2B730D"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Nâng cao chất lượng đường truyền, dịch vụ Trang chủ DVC Bộ Công an để công dân thực hiện việc đăng ký thủ tục được nhanh chóng, thuận tiện.</w:t>
            </w:r>
          </w:p>
          <w:p w14:paraId="13E9B129"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Nâng cấp hệ thống VNeID để người dân dễ dàng truy cập vào hệ thống, tránh quá tải, tắc nghẽn. Tạo trường thông tin lý do không đăng ký hồ sơ qua DVC trên Phần mềm thu nhận căn cước để địa phương giải trình từng trường hợp, thuận tiện cho việc thống kê, báo cáo và đánh giá. Thiết lập phầm mềm báo cáo, thống kê số liệu DVC lĩnh vực cư trú, căn cước trên Hệ thống CSDLQG về DC và Hệ thống căn cước công dân để địa phương chủ động theo dõi, quản lý, đôn đốc các đơn vị thực hiện.</w:t>
            </w:r>
          </w:p>
          <w:p w14:paraId="073E3A0E" w14:textId="77777777" w:rsidR="00C915F0" w:rsidRPr="000D1B0E" w:rsidRDefault="00C915F0" w:rsidP="00E041B3">
            <w:pPr>
              <w:widowControl w:val="0"/>
              <w:spacing w:before="120" w:after="120" w:line="312" w:lineRule="auto"/>
              <w:jc w:val="both"/>
              <w:rPr>
                <w:rFonts w:cs="Times New Roman"/>
                <w:szCs w:val="28"/>
              </w:rPr>
            </w:pPr>
            <w:r w:rsidRPr="000D1B0E">
              <w:rPr>
                <w:rFonts w:cs="Times New Roman"/>
                <w:szCs w:val="28"/>
              </w:rPr>
              <w:t>- Cấp bổ sung thiết bị thu nhận mống mắt và thiết bị thu nhận hồ sơ cấp căn cước (nhiều thiết bị đặc biệt là thiết bị lăn vân tay đã xuống cấp hoạt động kém) 19 cho Công an tỉnh phục vụ cấp căn cước, định danh; giao chỉ tiêu cấp căn cước trên dịch vụ công phù hợp với điều kiện kinh tế, xã hội của các tỉnh/TP.</w:t>
            </w:r>
          </w:p>
          <w:p w14:paraId="7945DB7D" w14:textId="77777777" w:rsidR="00C915F0" w:rsidRPr="000D1B0E" w:rsidRDefault="00082941" w:rsidP="00E041B3">
            <w:pPr>
              <w:widowControl w:val="0"/>
              <w:spacing w:before="120" w:after="120" w:line="312" w:lineRule="auto"/>
              <w:jc w:val="both"/>
              <w:rPr>
                <w:rFonts w:cs="Times New Roman"/>
                <w:szCs w:val="28"/>
              </w:rPr>
            </w:pPr>
            <w:r>
              <w:rPr>
                <w:rFonts w:cs="Times New Roman"/>
                <w:szCs w:val="28"/>
              </w:rPr>
              <w:t xml:space="preserve">- </w:t>
            </w:r>
            <w:r w:rsidR="00C915F0" w:rsidRPr="000D1B0E">
              <w:rPr>
                <w:rFonts w:cs="Times New Roman"/>
                <w:szCs w:val="28"/>
              </w:rPr>
              <w:t>Thường xuyên kiểm tra, khắc phục các lỗi phát sinh khi thực hiện DVC lĩnh vực Căn cước để công dân, cán bộ thực hiện việc đăng ký, giải quyết thủ tục được nhanh chóng, thuận tiện.</w:t>
            </w:r>
          </w:p>
        </w:tc>
        <w:tc>
          <w:tcPr>
            <w:tcW w:w="7512" w:type="dxa"/>
            <w:vAlign w:val="center"/>
          </w:tcPr>
          <w:p w14:paraId="0802314A"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Công an</w:t>
            </w:r>
          </w:p>
        </w:tc>
      </w:tr>
      <w:tr w:rsidR="00C915F0" w:rsidRPr="000D1B0E" w14:paraId="6583DA2B" w14:textId="77777777" w:rsidTr="00196EA9">
        <w:tc>
          <w:tcPr>
            <w:tcW w:w="846" w:type="dxa"/>
            <w:vAlign w:val="center"/>
          </w:tcPr>
          <w:p w14:paraId="73E51BF8"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lastRenderedPageBreak/>
              <w:t>16</w:t>
            </w:r>
          </w:p>
        </w:tc>
        <w:tc>
          <w:tcPr>
            <w:tcW w:w="2693" w:type="dxa"/>
            <w:vAlign w:val="center"/>
          </w:tcPr>
          <w:p w14:paraId="376EDE06"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Nghệ An</w:t>
            </w:r>
          </w:p>
        </w:tc>
        <w:tc>
          <w:tcPr>
            <w:tcW w:w="10348" w:type="dxa"/>
            <w:vAlign w:val="center"/>
          </w:tcPr>
          <w:p w14:paraId="3348596F" w14:textId="77777777" w:rsidR="00C915F0" w:rsidRPr="000D1B0E" w:rsidRDefault="00C915F0" w:rsidP="00E041B3">
            <w:pPr>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312" w:lineRule="auto"/>
              <w:jc w:val="both"/>
              <w:rPr>
                <w:rFonts w:cs="Times New Roman"/>
                <w:szCs w:val="28"/>
              </w:rPr>
            </w:pPr>
            <w:r w:rsidRPr="000D1B0E">
              <w:rPr>
                <w:rFonts w:cs="Times New Roman"/>
                <w:szCs w:val="28"/>
              </w:rPr>
              <w:t>- Tiếp tục hoàn thiện các hệ thống/nền tảng dùng chung, đảm bảo kết nối, chia sẻ các cơ sở dữ liệu, đồng thời, hoàn thiện hành lang pháp lý tạo sự thuận lợi cho người dân và doanh nghiệp thực hiện các dịch vụ công và thụ hưởng các tiện ích của Đề án 06.</w:t>
            </w:r>
          </w:p>
        </w:tc>
        <w:tc>
          <w:tcPr>
            <w:tcW w:w="7512" w:type="dxa"/>
            <w:vAlign w:val="center"/>
          </w:tcPr>
          <w:p w14:paraId="799BB536"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Văn phòng Chính phủ</w:t>
            </w:r>
          </w:p>
        </w:tc>
      </w:tr>
      <w:tr w:rsidR="00C915F0" w:rsidRPr="000D1B0E" w14:paraId="7A337E9A" w14:textId="77777777" w:rsidTr="00196EA9">
        <w:tc>
          <w:tcPr>
            <w:tcW w:w="846" w:type="dxa"/>
            <w:vAlign w:val="center"/>
          </w:tcPr>
          <w:p w14:paraId="0E557FB6"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t>17</w:t>
            </w:r>
          </w:p>
        </w:tc>
        <w:tc>
          <w:tcPr>
            <w:tcW w:w="2693" w:type="dxa"/>
            <w:vAlign w:val="center"/>
          </w:tcPr>
          <w:p w14:paraId="011125AA"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Ninh Bình</w:t>
            </w:r>
          </w:p>
        </w:tc>
        <w:tc>
          <w:tcPr>
            <w:tcW w:w="10348" w:type="dxa"/>
            <w:vAlign w:val="center"/>
          </w:tcPr>
          <w:p w14:paraId="09DE953F" w14:textId="77777777" w:rsidR="00C915F0" w:rsidRPr="000D1B0E" w:rsidRDefault="00C915F0" w:rsidP="00E041B3">
            <w:pPr>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312" w:lineRule="auto"/>
              <w:jc w:val="both"/>
              <w:rPr>
                <w:rFonts w:cs="Times New Roman"/>
                <w:szCs w:val="28"/>
              </w:rPr>
            </w:pPr>
            <w:r w:rsidRPr="000D1B0E">
              <w:rPr>
                <w:rFonts w:cs="Times New Roman"/>
                <w:szCs w:val="28"/>
              </w:rPr>
              <w:t>- Chỉ đạo các bộ, ngành Trung ương tiến hành rà soát, sửa đổi, bổ sung các văn bản quy phạm pháp luật theo thẩm quyền để phù hợp với tình hình thực tế, tạo điều kiện thuận lợi cho các tỉnh, thành phố triển khai các tiện ích của Đề án 06 đảm bảo tiến độ đề ra.</w:t>
            </w:r>
          </w:p>
        </w:tc>
        <w:tc>
          <w:tcPr>
            <w:tcW w:w="7512" w:type="dxa"/>
            <w:vAlign w:val="center"/>
          </w:tcPr>
          <w:p w14:paraId="3B1044FD"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Văn phòng Chính phủ</w:t>
            </w:r>
          </w:p>
        </w:tc>
      </w:tr>
      <w:tr w:rsidR="00C915F0" w:rsidRPr="000D1B0E" w14:paraId="53502761" w14:textId="77777777" w:rsidTr="00196EA9">
        <w:tc>
          <w:tcPr>
            <w:tcW w:w="846" w:type="dxa"/>
            <w:vMerge w:val="restart"/>
            <w:vAlign w:val="center"/>
          </w:tcPr>
          <w:p w14:paraId="248CD6A1"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t>18</w:t>
            </w:r>
          </w:p>
        </w:tc>
        <w:tc>
          <w:tcPr>
            <w:tcW w:w="2693" w:type="dxa"/>
            <w:vMerge w:val="restart"/>
            <w:vAlign w:val="center"/>
          </w:tcPr>
          <w:p w14:paraId="4A129B8E"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Phú Thọ</w:t>
            </w:r>
          </w:p>
        </w:tc>
        <w:tc>
          <w:tcPr>
            <w:tcW w:w="10348" w:type="dxa"/>
            <w:vAlign w:val="center"/>
          </w:tcPr>
          <w:p w14:paraId="46E671D9" w14:textId="77777777" w:rsidR="00C915F0" w:rsidRPr="000D1B0E" w:rsidRDefault="00C915F0" w:rsidP="00E041B3">
            <w:pPr>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312" w:lineRule="auto"/>
              <w:jc w:val="both"/>
              <w:rPr>
                <w:rFonts w:cs="Times New Roman"/>
                <w:szCs w:val="28"/>
              </w:rPr>
            </w:pPr>
            <w:r w:rsidRPr="000D1B0E">
              <w:rPr>
                <w:rFonts w:cs="Times New Roman"/>
                <w:szCs w:val="28"/>
              </w:rPr>
              <w:t>- Hoàn thiện văn bản quy phạm pháp luật liên quan đên các dịch vụ công, nhât là 25 dịch vụ công thiết yếu theo Đề án 06 và 28 dịch vụ công theo Quyết định số 422/QĐ-TTg và Quyết định số 206/QĐ- TTg, tạo điều kiện thuận lợi cho người dân, doanh nghiệp thực hiện trên môi trường điện tử.</w:t>
            </w:r>
          </w:p>
        </w:tc>
        <w:tc>
          <w:tcPr>
            <w:tcW w:w="7512" w:type="dxa"/>
            <w:vAlign w:val="center"/>
          </w:tcPr>
          <w:p w14:paraId="11AA74D1"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Văn phòng Chính phủ</w:t>
            </w:r>
          </w:p>
        </w:tc>
      </w:tr>
      <w:tr w:rsidR="00C915F0" w:rsidRPr="000D1B0E" w14:paraId="0532DEE4" w14:textId="77777777" w:rsidTr="00196EA9">
        <w:tc>
          <w:tcPr>
            <w:tcW w:w="846" w:type="dxa"/>
            <w:vMerge/>
            <w:vAlign w:val="center"/>
          </w:tcPr>
          <w:p w14:paraId="45038995"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33C1EEB3"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31EF0D23" w14:textId="77777777" w:rsidR="00C915F0" w:rsidRPr="000D1B0E" w:rsidRDefault="00C915F0" w:rsidP="00E041B3">
            <w:pPr>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312" w:lineRule="auto"/>
              <w:jc w:val="both"/>
              <w:rPr>
                <w:rFonts w:cs="Times New Roman"/>
                <w:szCs w:val="28"/>
              </w:rPr>
            </w:pPr>
            <w:r w:rsidRPr="000D1B0E">
              <w:rPr>
                <w:rFonts w:cs="Times New Roman"/>
                <w:szCs w:val="28"/>
              </w:rPr>
              <w:t>- Hỗ trợ địa phương trong công tác cấp căn cước công dân, định đanh điện tử và làm sạch dữ liệu dân cư; kịp thời tháo gỡ khó khăn, vướng mắc của cơ sở để hoàn thành các mục tiêu, nhiệm vụ của Đề án.</w:t>
            </w:r>
          </w:p>
        </w:tc>
        <w:tc>
          <w:tcPr>
            <w:tcW w:w="7512" w:type="dxa"/>
            <w:vAlign w:val="center"/>
          </w:tcPr>
          <w:p w14:paraId="3AD7D5D3"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Công an</w:t>
            </w:r>
          </w:p>
        </w:tc>
      </w:tr>
      <w:tr w:rsidR="00C915F0" w:rsidRPr="000D1B0E" w14:paraId="02CCB0D3" w14:textId="77777777" w:rsidTr="00196EA9">
        <w:tc>
          <w:tcPr>
            <w:tcW w:w="846" w:type="dxa"/>
            <w:vAlign w:val="center"/>
          </w:tcPr>
          <w:p w14:paraId="0B9D7F23"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t>19</w:t>
            </w:r>
          </w:p>
        </w:tc>
        <w:tc>
          <w:tcPr>
            <w:tcW w:w="2693" w:type="dxa"/>
            <w:vAlign w:val="center"/>
          </w:tcPr>
          <w:p w14:paraId="34231EEF"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Quảng Ngãi</w:t>
            </w:r>
          </w:p>
        </w:tc>
        <w:tc>
          <w:tcPr>
            <w:tcW w:w="10348" w:type="dxa"/>
            <w:vAlign w:val="center"/>
          </w:tcPr>
          <w:p w14:paraId="426679A9" w14:textId="77777777" w:rsidR="00C915F0" w:rsidRPr="000D1B0E" w:rsidRDefault="00C915F0" w:rsidP="00E041B3">
            <w:pPr>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312" w:lineRule="auto"/>
              <w:jc w:val="both"/>
              <w:rPr>
                <w:rFonts w:cs="Times New Roman"/>
                <w:szCs w:val="28"/>
              </w:rPr>
            </w:pPr>
            <w:r w:rsidRPr="000D1B0E">
              <w:rPr>
                <w:rFonts w:cs="Times New Roman"/>
                <w:szCs w:val="28"/>
              </w:rPr>
              <w:t xml:space="preserve">- Hướng dẫn quy trình, phương pháp tích hợp, kết nối và chia sẻ dữ liệu địa chi nhà với Cơ sở DLQG về DC, Cơ sở dữ liệu đất đai và các hệ thống liên quan, để phục vụ triển khai </w:t>
            </w:r>
            <w:r w:rsidRPr="000D1B0E">
              <w:rPr>
                <w:rFonts w:cs="Times New Roman"/>
                <w:szCs w:val="28"/>
              </w:rPr>
              <w:lastRenderedPageBreak/>
              <w:t>định danh địa điểm, đánh số nhà theo Thông tư số 08/2024/TT-BXD ngày 30/8/2024 của Bộ Xây dựng về quy định đánh số và gắn biển số nhà, công trình xây dựng.</w:t>
            </w:r>
          </w:p>
          <w:p w14:paraId="70562321" w14:textId="77777777" w:rsidR="00C915F0" w:rsidRPr="000D1B0E" w:rsidRDefault="00C915F0" w:rsidP="00E041B3">
            <w:pPr>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312" w:lineRule="auto"/>
              <w:jc w:val="both"/>
              <w:rPr>
                <w:rFonts w:cs="Times New Roman"/>
                <w:szCs w:val="28"/>
              </w:rPr>
            </w:pPr>
            <w:r w:rsidRPr="000D1B0E">
              <w:rPr>
                <w:rFonts w:cs="Times New Roman"/>
                <w:szCs w:val="28"/>
              </w:rPr>
              <w:t>- Triển khai phần mềm thống kê, theo dõi số liệu, tra cứu công dân đã tích hợp thông tin thẻ BHYT lên Sổ sức khỏe điện trên VNeID đến Công an cấp xã.</w:t>
            </w:r>
          </w:p>
        </w:tc>
        <w:tc>
          <w:tcPr>
            <w:tcW w:w="7512" w:type="dxa"/>
            <w:vAlign w:val="center"/>
          </w:tcPr>
          <w:p w14:paraId="338EA7EB"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lastRenderedPageBreak/>
              <w:t>Bộ Công an</w:t>
            </w:r>
          </w:p>
        </w:tc>
      </w:tr>
      <w:tr w:rsidR="00C915F0" w:rsidRPr="000D1B0E" w14:paraId="5EE2E935" w14:textId="77777777" w:rsidTr="00196EA9">
        <w:tc>
          <w:tcPr>
            <w:tcW w:w="846" w:type="dxa"/>
            <w:vMerge w:val="restart"/>
            <w:vAlign w:val="center"/>
          </w:tcPr>
          <w:p w14:paraId="01A848F3" w14:textId="77777777" w:rsidR="00C915F0" w:rsidRPr="00196EA9" w:rsidRDefault="00732DCD" w:rsidP="00196EA9">
            <w:pPr>
              <w:spacing w:before="120" w:after="120" w:line="312" w:lineRule="auto"/>
              <w:jc w:val="center"/>
              <w:rPr>
                <w:rFonts w:cs="Times New Roman"/>
                <w:b/>
                <w:bCs/>
                <w:szCs w:val="28"/>
              </w:rPr>
            </w:pPr>
            <w:r w:rsidRPr="00196EA9">
              <w:rPr>
                <w:rFonts w:cs="Times New Roman"/>
                <w:b/>
                <w:bCs/>
                <w:szCs w:val="28"/>
              </w:rPr>
              <w:lastRenderedPageBreak/>
              <w:t>20</w:t>
            </w:r>
          </w:p>
        </w:tc>
        <w:tc>
          <w:tcPr>
            <w:tcW w:w="2693" w:type="dxa"/>
            <w:vMerge w:val="restart"/>
            <w:vAlign w:val="center"/>
          </w:tcPr>
          <w:p w14:paraId="300351E5"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Quảng Ninh</w:t>
            </w:r>
          </w:p>
        </w:tc>
        <w:tc>
          <w:tcPr>
            <w:tcW w:w="10348" w:type="dxa"/>
            <w:vAlign w:val="center"/>
          </w:tcPr>
          <w:p w14:paraId="0A6990D6" w14:textId="77777777" w:rsidR="00C915F0" w:rsidRPr="000D1B0E" w:rsidRDefault="00C915F0"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0D1B0E">
              <w:rPr>
                <w:rFonts w:cs="Times New Roman"/>
                <w:szCs w:val="28"/>
              </w:rPr>
              <w:t>- Sớm ban hành quy định thời gian, lộ trình liên thông và hướng dẫn liên thông dữ liệu của bệnh nhận khám chữa bệnh dịch vụ, cơ sở khám chữa bệnh chưa ký hợp đồng KCB thanh toán BHYT với Cổng tiếp nhận dữ liệu giám định Bảo hiểm y tế của Bảo hiểm xã hội Việt Nam, với Sổ sức khoẻ điện tử trên VNeID của Bộ Công an để đảm bảo có đẩy đủ thông tin, dữ liệu quá trình khám chữa bệnh của người dân.</w:t>
            </w:r>
          </w:p>
          <w:p w14:paraId="0EE60F7D" w14:textId="77777777" w:rsidR="00C915F0" w:rsidRPr="000D1B0E" w:rsidRDefault="00C915F0"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0D1B0E">
              <w:rPr>
                <w:rFonts w:cs="Times New Roman"/>
                <w:szCs w:val="28"/>
              </w:rPr>
              <w:t xml:space="preserve">- Có văn bản với Bộ Công an, Bảo hiểm xã hội Việt Nam cấp tài khoản để theo dõi dữ liệu khám chữa bệnh, dữ liệu về: Giấy chứng sinh, Giấy chứng tử, Giấy chuyển tuyến, Giấy hẹn khám, Giấy khám sức khoẻ lái xe đã được liên thông cho Sở Y tế các địa phương; hướng dẫn quy trình, tiêu chuẩn, điều kiện kỹ thuật để các hệ thống thông tin có thể khai thác, tiếp nhận dữ liệu chia sẻ từ cơ quan Bảo hiểm xã hội và Bộ Công an; </w:t>
            </w:r>
            <w:r w:rsidRPr="000D1B0E">
              <w:rPr>
                <w:rFonts w:cs="Times New Roman"/>
                <w:i/>
                <w:szCs w:val="28"/>
                <w:vertAlign w:val="superscript"/>
              </w:rPr>
              <w:t>(3)</w:t>
            </w:r>
            <w:r w:rsidRPr="000D1B0E">
              <w:rPr>
                <w:rFonts w:cs="Times New Roman"/>
                <w:szCs w:val="28"/>
              </w:rPr>
              <w:t xml:space="preserve"> Sớm ban hành hướng dẫn kỹ thuật ký số dữ liệu với các tài liệu XML được liên thông lên các cổng dữ liệu của Bảo hiểm xã hội và Bộ Công an.</w:t>
            </w:r>
          </w:p>
        </w:tc>
        <w:tc>
          <w:tcPr>
            <w:tcW w:w="7512" w:type="dxa"/>
            <w:vAlign w:val="center"/>
          </w:tcPr>
          <w:p w14:paraId="2AECF0E9"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Y tế</w:t>
            </w:r>
          </w:p>
        </w:tc>
      </w:tr>
      <w:tr w:rsidR="00F062D5" w:rsidRPr="000D1B0E" w14:paraId="4BA17639" w14:textId="77777777" w:rsidTr="00196EA9">
        <w:tc>
          <w:tcPr>
            <w:tcW w:w="846" w:type="dxa"/>
            <w:vMerge/>
            <w:vAlign w:val="center"/>
          </w:tcPr>
          <w:p w14:paraId="0502A598" w14:textId="77777777" w:rsidR="00F062D5" w:rsidRPr="00196EA9" w:rsidRDefault="00F062D5" w:rsidP="00196EA9">
            <w:pPr>
              <w:spacing w:before="120" w:after="120" w:line="312" w:lineRule="auto"/>
              <w:jc w:val="center"/>
              <w:rPr>
                <w:rFonts w:cs="Times New Roman"/>
                <w:b/>
                <w:bCs/>
                <w:szCs w:val="28"/>
              </w:rPr>
            </w:pPr>
          </w:p>
        </w:tc>
        <w:tc>
          <w:tcPr>
            <w:tcW w:w="2693" w:type="dxa"/>
            <w:vMerge/>
            <w:vAlign w:val="center"/>
          </w:tcPr>
          <w:p w14:paraId="51975A03" w14:textId="77777777" w:rsidR="00F062D5" w:rsidRPr="000D1B0E" w:rsidRDefault="00F062D5" w:rsidP="00E041B3">
            <w:pPr>
              <w:spacing w:before="120" w:after="120" w:line="312" w:lineRule="auto"/>
              <w:jc w:val="both"/>
              <w:rPr>
                <w:rFonts w:cs="Times New Roman"/>
                <w:szCs w:val="28"/>
              </w:rPr>
            </w:pPr>
          </w:p>
        </w:tc>
        <w:tc>
          <w:tcPr>
            <w:tcW w:w="10348" w:type="dxa"/>
            <w:vAlign w:val="center"/>
          </w:tcPr>
          <w:p w14:paraId="3664FBDC" w14:textId="6BE74F7B" w:rsidR="00F062D5" w:rsidRPr="00905D6D" w:rsidRDefault="00F062D5"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905D6D">
              <w:rPr>
                <w:rFonts w:cs="Times New Roman"/>
                <w:szCs w:val="28"/>
                <w:lang w:val="pt-BR"/>
              </w:rPr>
              <w:t>- C</w:t>
            </w:r>
            <w:r w:rsidRPr="00905D6D">
              <w:rPr>
                <w:rFonts w:cs="Times New Roman"/>
                <w:szCs w:val="28"/>
                <w:lang w:val="pt-BR"/>
              </w:rPr>
              <w:t>ho phép kết nối, tích hợp Hệ thống thông tin giải quyết TTHC của tỉnh với hệ thống phần mềm của Bộ để thuận lợi trong việc tra cứu và giải quyết TTHC</w:t>
            </w:r>
          </w:p>
        </w:tc>
        <w:tc>
          <w:tcPr>
            <w:tcW w:w="7512" w:type="dxa"/>
            <w:vAlign w:val="center"/>
          </w:tcPr>
          <w:p w14:paraId="5B1EE76F" w14:textId="2C7FE7C0" w:rsidR="00F062D5" w:rsidRPr="000D1B0E" w:rsidRDefault="00F062D5"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Tài Chính</w:t>
            </w:r>
          </w:p>
        </w:tc>
      </w:tr>
      <w:tr w:rsidR="00C915F0" w:rsidRPr="000D1B0E" w14:paraId="3786DE48" w14:textId="77777777" w:rsidTr="00196EA9">
        <w:tc>
          <w:tcPr>
            <w:tcW w:w="846" w:type="dxa"/>
            <w:vMerge/>
            <w:vAlign w:val="center"/>
          </w:tcPr>
          <w:p w14:paraId="42196E2F"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64A4CDA6"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21724B93" w14:textId="77777777" w:rsidR="00C915F0" w:rsidRPr="000D1B0E" w:rsidRDefault="00C915F0"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0D1B0E">
              <w:rPr>
                <w:rFonts w:cs="Times New Roman"/>
                <w:szCs w:val="28"/>
              </w:rPr>
              <w:t xml:space="preserve">- Hướng dẫn tỉnh Quảng Ninh phương án tổ chức triển khai xây dựng phần mềm, phương án tích hợp dữ liệu định danh số nhà lồng ghép cùng ứng dụng phần mềm thông tin hệ thống đất đai đang thực hiện để đồng bộ trong quản lý và hướng dẫn phương pháp xác định chi phí, định mức thu thập cơ sở dữ liệu định danh số nhà làm cơ sở để triển khai thực hiện </w:t>
            </w:r>
            <w:r w:rsidRPr="000D1B0E">
              <w:rPr>
                <w:rFonts w:cs="Times New Roman"/>
                <w:i/>
                <w:szCs w:val="28"/>
              </w:rPr>
              <w:t>(Sở Xây dựng tỉnh Quảng Ninh có Văn bản số 1826/SXD-PTĐT ngày 09/5/2025 báo cáo, xin ý kiến)</w:t>
            </w:r>
            <w:r w:rsidRPr="000D1B0E">
              <w:rPr>
                <w:rFonts w:cs="Times New Roman"/>
                <w:szCs w:val="28"/>
              </w:rPr>
              <w:t>.</w:t>
            </w:r>
          </w:p>
        </w:tc>
        <w:tc>
          <w:tcPr>
            <w:tcW w:w="7512" w:type="dxa"/>
            <w:vAlign w:val="center"/>
          </w:tcPr>
          <w:p w14:paraId="38C9F9F4"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Xây dựng</w:t>
            </w:r>
          </w:p>
        </w:tc>
      </w:tr>
      <w:tr w:rsidR="00C915F0" w:rsidRPr="000D1B0E" w14:paraId="6B8CFF5F" w14:textId="77777777" w:rsidTr="00196EA9">
        <w:tc>
          <w:tcPr>
            <w:tcW w:w="846" w:type="dxa"/>
            <w:vMerge/>
            <w:vAlign w:val="center"/>
          </w:tcPr>
          <w:p w14:paraId="4C0A456D"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41163533"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0C03ADC3" w14:textId="77777777" w:rsidR="00C915F0" w:rsidRPr="000D1B0E" w:rsidRDefault="00C915F0"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0D1B0E">
              <w:rPr>
                <w:rFonts w:cs="Times New Roman"/>
                <w:szCs w:val="28"/>
              </w:rPr>
              <w:t>- Ban hành Quy định định mức kinh tế - kỹ thuật thống kê, kiểm kê đất đai, lập bản đồ hiện trạng sử dụng đất và xây dựng cơ sở dữ liệu cho cấp tỉnh để thống nhất sử dụng trên toàn quốc và để thuận tiện áp dụng làm cơ sở cho các địa phương đẩy nhanh việc xây dựng cơ sở dữ liệu đất đai của địa phương theo chỉ đạo của Chính phủ.</w:t>
            </w:r>
          </w:p>
        </w:tc>
        <w:tc>
          <w:tcPr>
            <w:tcW w:w="7512" w:type="dxa"/>
            <w:vAlign w:val="center"/>
          </w:tcPr>
          <w:p w14:paraId="042DC937"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Nông nghiệp và Môi trường</w:t>
            </w:r>
          </w:p>
        </w:tc>
      </w:tr>
      <w:tr w:rsidR="00C915F0" w:rsidRPr="000D1B0E" w14:paraId="57357564" w14:textId="77777777" w:rsidTr="00196EA9">
        <w:tc>
          <w:tcPr>
            <w:tcW w:w="846" w:type="dxa"/>
            <w:vMerge/>
            <w:vAlign w:val="center"/>
          </w:tcPr>
          <w:p w14:paraId="1B2DC8CA"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467CA8CD"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284C80E2" w14:textId="77777777" w:rsidR="00C915F0" w:rsidRDefault="00082941"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Pr>
                <w:rFonts w:cs="Times New Roman"/>
                <w:szCs w:val="28"/>
              </w:rPr>
              <w:t>- P</w:t>
            </w:r>
            <w:r w:rsidR="00C915F0" w:rsidRPr="000D1B0E">
              <w:rPr>
                <w:rFonts w:cs="Times New Roman"/>
                <w:szCs w:val="28"/>
              </w:rPr>
              <w:t xml:space="preserve">hối hợp các Bộ, ngành Trung ương có hướng dẫn chi tiết việc triển khai 11 tiểu đề án để </w:t>
            </w:r>
            <w:r w:rsidR="00C915F0" w:rsidRPr="000D1B0E">
              <w:rPr>
                <w:rFonts w:cs="Times New Roman"/>
                <w:szCs w:val="28"/>
              </w:rPr>
              <w:lastRenderedPageBreak/>
              <w:t>thống nhất thực hiện trên toàn quốc; quan tâm, hỗ trợ tỉnh Quảng Ninh triển khai Trung tâm An ninh mạng; chuyển các hệ thống thông tin trọng yếu của Tỉnh lên vận hành tại Trung tâm Dữ liệu quốc gia.</w:t>
            </w:r>
          </w:p>
          <w:p w14:paraId="37649BE3" w14:textId="48B17E9E" w:rsidR="00F062D5" w:rsidRPr="000D1B0E" w:rsidRDefault="00F062D5"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Pr>
                <w:rFonts w:cs="Times New Roman"/>
                <w:szCs w:val="28"/>
              </w:rPr>
              <w:t xml:space="preserve">- </w:t>
            </w:r>
            <w:r>
              <w:rPr>
                <w:rFonts w:cs="Times New Roman"/>
                <w:szCs w:val="28"/>
                <w:lang w:val="pt-BR"/>
              </w:rPr>
              <w:t>N</w:t>
            </w:r>
            <w:r w:rsidRPr="00F062D5">
              <w:rPr>
                <w:rFonts w:cs="Times New Roman"/>
                <w:szCs w:val="28"/>
                <w:lang w:val="pt-BR"/>
              </w:rPr>
              <w:t xml:space="preserve">âng cấp ứng dụng VNeID để khắc phục các lỗi thường xuyên phát sinh như: quá tải hệ thống, không thể hiện mã QR, chia sẻ đầy đủ các trường thông tin trong Cơ sở dữ liệu quốc gia về dân cư dân cư khi thực hiện nộp TTHC có sử dụng biểu mẫu điện tử; khắc phục những vướng mắc trong việc triển khai 02 nhóm dịch vụ công liên thông </w:t>
            </w:r>
            <w:r w:rsidRPr="00F062D5">
              <w:rPr>
                <w:rFonts w:cs="Times New Roman"/>
                <w:i/>
                <w:iCs/>
                <w:szCs w:val="28"/>
                <w:lang w:val="pt-BR"/>
              </w:rPr>
              <w:t>(lỗi đồng bộ hồ sơ từ cổng Bộ công an về hệ thống thông tin giải quyết TTHC của tỉnh)</w:t>
            </w:r>
          </w:p>
        </w:tc>
        <w:tc>
          <w:tcPr>
            <w:tcW w:w="7512" w:type="dxa"/>
            <w:vAlign w:val="center"/>
          </w:tcPr>
          <w:p w14:paraId="29BD1E05"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lastRenderedPageBreak/>
              <w:t>Bộ</w:t>
            </w:r>
            <w:r>
              <w:rPr>
                <w:rFonts w:cs="Times New Roman"/>
                <w:b/>
                <w:szCs w:val="28"/>
              </w:rPr>
              <w:t xml:space="preserve"> Công an</w:t>
            </w:r>
          </w:p>
        </w:tc>
      </w:tr>
      <w:tr w:rsidR="00F062D5" w:rsidRPr="00F062D5" w14:paraId="1D2F4E62" w14:textId="77777777" w:rsidTr="00196EA9">
        <w:tc>
          <w:tcPr>
            <w:tcW w:w="846" w:type="dxa"/>
            <w:vMerge/>
            <w:vAlign w:val="center"/>
          </w:tcPr>
          <w:p w14:paraId="307F17AF" w14:textId="77777777" w:rsidR="00F062D5" w:rsidRPr="00196EA9" w:rsidRDefault="00F062D5" w:rsidP="00196EA9">
            <w:pPr>
              <w:spacing w:before="120" w:after="120" w:line="312" w:lineRule="auto"/>
              <w:jc w:val="center"/>
              <w:rPr>
                <w:rFonts w:cs="Times New Roman"/>
                <w:b/>
                <w:bCs/>
                <w:szCs w:val="28"/>
              </w:rPr>
            </w:pPr>
          </w:p>
        </w:tc>
        <w:tc>
          <w:tcPr>
            <w:tcW w:w="2693" w:type="dxa"/>
            <w:vMerge/>
            <w:vAlign w:val="center"/>
          </w:tcPr>
          <w:p w14:paraId="16BC668C" w14:textId="77777777" w:rsidR="00F062D5" w:rsidRPr="000D1B0E" w:rsidRDefault="00F062D5" w:rsidP="00E041B3">
            <w:pPr>
              <w:spacing w:before="120" w:after="120" w:line="312" w:lineRule="auto"/>
              <w:jc w:val="both"/>
              <w:rPr>
                <w:rFonts w:cs="Times New Roman"/>
                <w:szCs w:val="28"/>
              </w:rPr>
            </w:pPr>
          </w:p>
        </w:tc>
        <w:tc>
          <w:tcPr>
            <w:tcW w:w="10348" w:type="dxa"/>
            <w:vAlign w:val="center"/>
          </w:tcPr>
          <w:p w14:paraId="0DFCA664" w14:textId="77777777" w:rsidR="00F062D5" w:rsidRPr="00F062D5" w:rsidRDefault="00F062D5" w:rsidP="00F062D5">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Pr>
                <w:rFonts w:cs="Times New Roman"/>
                <w:szCs w:val="28"/>
                <w:lang w:val="pt-BR"/>
              </w:rPr>
              <w:t>- B</w:t>
            </w:r>
            <w:r w:rsidRPr="00F062D5">
              <w:rPr>
                <w:rFonts w:cs="Times New Roman"/>
                <w:szCs w:val="28"/>
                <w:lang w:val="pt-BR"/>
              </w:rPr>
              <w:t xml:space="preserve">an hành </w:t>
            </w:r>
            <w:r w:rsidRPr="00F062D5">
              <w:rPr>
                <w:rFonts w:cs="Times New Roman"/>
                <w:szCs w:val="28"/>
              </w:rPr>
              <w:t>Khung kiến trúc tổng thể số Quốc gia phiên bản 4.0 và trình xây dựng Luật Chuyển đổi số</w:t>
            </w:r>
          </w:p>
          <w:p w14:paraId="30B89650" w14:textId="77777777" w:rsidR="00F062D5" w:rsidRPr="00F062D5" w:rsidRDefault="00F062D5" w:rsidP="00F062D5">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F062D5">
              <w:rPr>
                <w:rFonts w:cs="Times New Roman"/>
                <w:szCs w:val="28"/>
              </w:rPr>
              <w:t xml:space="preserve">- </w:t>
            </w:r>
            <w:r w:rsidRPr="00F062D5">
              <w:rPr>
                <w:rFonts w:cs="Times New Roman"/>
                <w:spacing w:val="-2"/>
                <w:szCs w:val="28"/>
                <w:lang w:val="pt-BR"/>
              </w:rPr>
              <w:t>S</w:t>
            </w:r>
            <w:r w:rsidRPr="00F062D5">
              <w:rPr>
                <w:rFonts w:cs="Times New Roman"/>
                <w:spacing w:val="-2"/>
                <w:szCs w:val="28"/>
                <w:lang w:val="pt-BR"/>
              </w:rPr>
              <w:t xml:space="preserve">ớm ban hành </w:t>
            </w:r>
            <w:r w:rsidRPr="00F062D5">
              <w:rPr>
                <w:rFonts w:cs="Times New Roman"/>
                <w:szCs w:val="28"/>
              </w:rPr>
              <w:t>Quyết định sửa đổi Quyết định số 08/2023/QĐ-TTg ngày 05/4/2023</w:t>
            </w:r>
          </w:p>
          <w:p w14:paraId="54B6D7C2" w14:textId="20FDC679" w:rsidR="00F062D5" w:rsidRDefault="00F062D5" w:rsidP="00F062D5">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lang w:val="pt-BR"/>
              </w:rPr>
            </w:pPr>
            <w:r w:rsidRPr="00F062D5">
              <w:rPr>
                <w:rFonts w:cs="Times New Roman"/>
                <w:szCs w:val="28"/>
              </w:rPr>
              <w:t xml:space="preserve">- </w:t>
            </w:r>
            <w:r w:rsidRPr="00F062D5">
              <w:rPr>
                <w:rFonts w:cs="Times New Roman"/>
                <w:spacing w:val="-2"/>
                <w:szCs w:val="28"/>
                <w:lang w:val="pt-BR"/>
              </w:rPr>
              <w:t>S</w:t>
            </w:r>
            <w:r w:rsidRPr="00F062D5">
              <w:rPr>
                <w:rFonts w:cs="Times New Roman"/>
                <w:spacing w:val="-2"/>
                <w:szCs w:val="28"/>
                <w:lang w:val="pt-BR"/>
              </w:rPr>
              <w:t>ớm có văn bản hướng dẫn</w:t>
            </w:r>
            <w:r w:rsidRPr="00F062D5">
              <w:rPr>
                <w:szCs w:val="28"/>
                <w:lang w:val="pt-BR"/>
              </w:rPr>
              <w:t xml:space="preserve"> </w:t>
            </w:r>
            <w:r w:rsidRPr="00F062D5">
              <w:rPr>
                <w:szCs w:val="28"/>
                <w:lang w:val="pt-BR"/>
              </w:rPr>
              <w:t>triển khai chi tiết (mô hình quản trị, kiến trúc kỹ thuật tích hợp, phân công cơ quan chủ quản - vận hành, lộ trình - mốc thời gian)</w:t>
            </w:r>
          </w:p>
        </w:tc>
        <w:tc>
          <w:tcPr>
            <w:tcW w:w="7512" w:type="dxa"/>
            <w:vAlign w:val="center"/>
          </w:tcPr>
          <w:p w14:paraId="05801196" w14:textId="67DD8140" w:rsidR="00F062D5" w:rsidRPr="00F062D5" w:rsidRDefault="00F062D5"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pt-BR"/>
              </w:rPr>
            </w:pPr>
            <w:r w:rsidRPr="00F062D5">
              <w:rPr>
                <w:rFonts w:cs="Times New Roman"/>
                <w:b/>
                <w:szCs w:val="28"/>
                <w:lang w:val="pt-BR"/>
              </w:rPr>
              <w:t>Bộ Khoa học Công n</w:t>
            </w:r>
            <w:r>
              <w:rPr>
                <w:rFonts w:cs="Times New Roman"/>
                <w:b/>
                <w:szCs w:val="28"/>
                <w:lang w:val="pt-BR"/>
              </w:rPr>
              <w:t>ghệ</w:t>
            </w:r>
          </w:p>
        </w:tc>
      </w:tr>
      <w:tr w:rsidR="00F062D5" w:rsidRPr="000D1B0E" w14:paraId="33DDA9F0" w14:textId="77777777" w:rsidTr="00196EA9">
        <w:tc>
          <w:tcPr>
            <w:tcW w:w="846" w:type="dxa"/>
            <w:vMerge/>
            <w:vAlign w:val="center"/>
          </w:tcPr>
          <w:p w14:paraId="1FED9586" w14:textId="77777777" w:rsidR="00F062D5" w:rsidRPr="00F062D5" w:rsidRDefault="00F062D5" w:rsidP="00196EA9">
            <w:pPr>
              <w:spacing w:before="120" w:after="120" w:line="312" w:lineRule="auto"/>
              <w:jc w:val="center"/>
              <w:rPr>
                <w:rFonts w:cs="Times New Roman"/>
                <w:b/>
                <w:bCs/>
                <w:szCs w:val="28"/>
                <w:lang w:val="pt-BR"/>
              </w:rPr>
            </w:pPr>
          </w:p>
        </w:tc>
        <w:tc>
          <w:tcPr>
            <w:tcW w:w="2693" w:type="dxa"/>
            <w:vMerge/>
            <w:vAlign w:val="center"/>
          </w:tcPr>
          <w:p w14:paraId="788E00FB" w14:textId="77777777" w:rsidR="00F062D5" w:rsidRPr="00F062D5" w:rsidRDefault="00F062D5" w:rsidP="00E041B3">
            <w:pPr>
              <w:spacing w:before="120" w:after="120" w:line="312" w:lineRule="auto"/>
              <w:jc w:val="both"/>
              <w:rPr>
                <w:rFonts w:cs="Times New Roman"/>
                <w:szCs w:val="28"/>
                <w:lang w:val="pt-BR"/>
              </w:rPr>
            </w:pPr>
          </w:p>
        </w:tc>
        <w:tc>
          <w:tcPr>
            <w:tcW w:w="10348" w:type="dxa"/>
            <w:vAlign w:val="center"/>
          </w:tcPr>
          <w:p w14:paraId="7AC88C13" w14:textId="1FFD8684" w:rsidR="00F062D5" w:rsidRPr="00905D6D" w:rsidRDefault="00905D6D" w:rsidP="00F062D5">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lang w:val="pt-BR"/>
              </w:rPr>
            </w:pPr>
            <w:r w:rsidRPr="00905D6D">
              <w:rPr>
                <w:rFonts w:cs="Times New Roman"/>
                <w:szCs w:val="28"/>
                <w:lang w:val="pt-BR"/>
              </w:rPr>
              <w:t xml:space="preserve">- </w:t>
            </w:r>
            <w:r w:rsidRPr="00905D6D">
              <w:rPr>
                <w:rFonts w:cs="Times New Roman"/>
                <w:spacing w:val="-2"/>
                <w:szCs w:val="28"/>
                <w:lang w:val="pt-BR"/>
              </w:rPr>
              <w:t>S</w:t>
            </w:r>
            <w:r w:rsidRPr="00905D6D">
              <w:rPr>
                <w:rFonts w:cs="Times New Roman"/>
                <w:spacing w:val="-2"/>
                <w:szCs w:val="28"/>
                <w:lang w:val="pt-BR"/>
              </w:rPr>
              <w:t>ớm có văn bản hướng dẫn</w:t>
            </w:r>
            <w:r w:rsidRPr="00905D6D">
              <w:rPr>
                <w:rFonts w:cs="Times New Roman"/>
                <w:spacing w:val="-2"/>
                <w:szCs w:val="28"/>
                <w:lang w:val="pt-BR"/>
              </w:rPr>
              <w:t xml:space="preserve"> </w:t>
            </w:r>
            <w:r w:rsidRPr="00905D6D">
              <w:rPr>
                <w:szCs w:val="28"/>
                <w:lang w:val="pt-BR"/>
              </w:rPr>
              <w:t>số hóa ít nhất 30% tài liệu lưu trữ lịch sử có giá trị cao, tạo tiền đề cho công tác số hóa toàn bộ trong năm 2026. Nhiệm vụ này còn chung chung, các cơ quan chưa xác định được cụ thể tài liệu cần tập trung số hoá (tài liệu lưu trữ lịch sử có giá trị cao là những tài liệu nào) để tránh số hoá trùng lặp, lãng phí trong quá trình triển khai</w:t>
            </w:r>
          </w:p>
        </w:tc>
        <w:tc>
          <w:tcPr>
            <w:tcW w:w="7512" w:type="dxa"/>
            <w:vAlign w:val="center"/>
          </w:tcPr>
          <w:p w14:paraId="7AB2AE82" w14:textId="21B25E0C" w:rsidR="00F062D5" w:rsidRDefault="00905D6D"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Nội vụ</w:t>
            </w:r>
          </w:p>
        </w:tc>
      </w:tr>
      <w:tr w:rsidR="00F062D5" w:rsidRPr="000D1B0E" w14:paraId="6CCF3085" w14:textId="77777777" w:rsidTr="00196EA9">
        <w:tc>
          <w:tcPr>
            <w:tcW w:w="846" w:type="dxa"/>
            <w:vMerge/>
            <w:vAlign w:val="center"/>
          </w:tcPr>
          <w:p w14:paraId="66AC50C7" w14:textId="77777777" w:rsidR="00F062D5" w:rsidRPr="00F062D5" w:rsidRDefault="00F062D5" w:rsidP="00196EA9">
            <w:pPr>
              <w:spacing w:before="120" w:after="120" w:line="312" w:lineRule="auto"/>
              <w:jc w:val="center"/>
              <w:rPr>
                <w:rFonts w:cs="Times New Roman"/>
                <w:b/>
                <w:bCs/>
                <w:szCs w:val="28"/>
                <w:lang w:val="pt-BR"/>
              </w:rPr>
            </w:pPr>
          </w:p>
        </w:tc>
        <w:tc>
          <w:tcPr>
            <w:tcW w:w="2693" w:type="dxa"/>
            <w:vMerge/>
            <w:vAlign w:val="center"/>
          </w:tcPr>
          <w:p w14:paraId="7BA3D6E1" w14:textId="77777777" w:rsidR="00F062D5" w:rsidRPr="00F062D5" w:rsidRDefault="00F062D5" w:rsidP="00E041B3">
            <w:pPr>
              <w:spacing w:before="120" w:after="120" w:line="312" w:lineRule="auto"/>
              <w:jc w:val="both"/>
              <w:rPr>
                <w:rFonts w:cs="Times New Roman"/>
                <w:szCs w:val="28"/>
                <w:lang w:val="pt-BR"/>
              </w:rPr>
            </w:pPr>
          </w:p>
        </w:tc>
        <w:tc>
          <w:tcPr>
            <w:tcW w:w="10348" w:type="dxa"/>
            <w:vAlign w:val="center"/>
          </w:tcPr>
          <w:p w14:paraId="577767DA" w14:textId="3CB28F59" w:rsidR="00F062D5" w:rsidRDefault="00F062D5" w:rsidP="00F062D5">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Pr>
                <w:rFonts w:cs="Times New Roman"/>
                <w:szCs w:val="28"/>
                <w:lang w:val="pt-BR"/>
              </w:rPr>
              <w:t>- C</w:t>
            </w:r>
            <w:r w:rsidRPr="00F062D5">
              <w:rPr>
                <w:rFonts w:cs="Times New Roman"/>
                <w:szCs w:val="28"/>
                <w:lang w:val="pt-BR"/>
              </w:rPr>
              <w:t>ấp tài khoản cho cán bộ chuyên trách của Trung tâm phục vụ hành chính công xã, phường, đặc khu để thực hiện tiếp nhận hồ sơ lĩnh vực tư pháp, hộ tịch và thực hiện tiếp nhận hồ sơ không phụ thuộc vào địa giới hành chính</w:t>
            </w:r>
          </w:p>
        </w:tc>
        <w:tc>
          <w:tcPr>
            <w:tcW w:w="7512" w:type="dxa"/>
            <w:vAlign w:val="center"/>
          </w:tcPr>
          <w:p w14:paraId="1AD8089D" w14:textId="24E79F52" w:rsidR="00F062D5" w:rsidRPr="000D1B0E" w:rsidRDefault="00F062D5"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Tư pháp</w:t>
            </w:r>
          </w:p>
        </w:tc>
      </w:tr>
      <w:tr w:rsidR="00C915F0" w:rsidRPr="000D1B0E" w14:paraId="1118B55B" w14:textId="77777777" w:rsidTr="00196EA9">
        <w:tc>
          <w:tcPr>
            <w:tcW w:w="846" w:type="dxa"/>
            <w:vMerge/>
            <w:vAlign w:val="center"/>
          </w:tcPr>
          <w:p w14:paraId="38E5536C" w14:textId="77777777" w:rsidR="00C915F0" w:rsidRPr="00196EA9" w:rsidRDefault="00C915F0" w:rsidP="00196EA9">
            <w:pPr>
              <w:spacing w:before="120" w:after="120" w:line="312" w:lineRule="auto"/>
              <w:jc w:val="center"/>
              <w:rPr>
                <w:rFonts w:cs="Times New Roman"/>
                <w:b/>
                <w:bCs/>
                <w:szCs w:val="28"/>
              </w:rPr>
            </w:pPr>
          </w:p>
        </w:tc>
        <w:tc>
          <w:tcPr>
            <w:tcW w:w="2693" w:type="dxa"/>
            <w:vMerge/>
            <w:vAlign w:val="center"/>
          </w:tcPr>
          <w:p w14:paraId="50BE24C2" w14:textId="77777777" w:rsidR="00C915F0" w:rsidRPr="000D1B0E" w:rsidRDefault="00C915F0" w:rsidP="00E041B3">
            <w:pPr>
              <w:spacing w:before="120" w:after="120" w:line="312" w:lineRule="auto"/>
              <w:jc w:val="both"/>
              <w:rPr>
                <w:rFonts w:cs="Times New Roman"/>
                <w:szCs w:val="28"/>
              </w:rPr>
            </w:pPr>
          </w:p>
        </w:tc>
        <w:tc>
          <w:tcPr>
            <w:tcW w:w="10348" w:type="dxa"/>
            <w:vAlign w:val="center"/>
          </w:tcPr>
          <w:p w14:paraId="31E10BB8" w14:textId="77777777" w:rsidR="00F062D5" w:rsidRDefault="00082941" w:rsidP="00F062D5">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i/>
                <w:szCs w:val="28"/>
              </w:rPr>
            </w:pPr>
            <w:r>
              <w:rPr>
                <w:rFonts w:cs="Times New Roman"/>
                <w:szCs w:val="28"/>
              </w:rPr>
              <w:t>- P</w:t>
            </w:r>
            <w:r w:rsidR="00C915F0" w:rsidRPr="000D1B0E">
              <w:rPr>
                <w:rFonts w:cs="Times New Roman"/>
                <w:szCs w:val="28"/>
              </w:rPr>
              <w:t xml:space="preserve">hối hợp với các Bộ, ngành Trung ương cho phép các địa phương chủ động rà soát, công bố danh mục TTHC đủ điều kiện cung cấp dịch vụ công trực tuyến toàn trình của địa phương trên Cổng dịch vụ công quốc gia để không ảnh hưởng đến chỉ tiêu thực hiện cũng như việc xử lý hồ sơ toàn trình </w:t>
            </w:r>
            <w:r w:rsidR="00C915F0" w:rsidRPr="000D1B0E">
              <w:rPr>
                <w:rFonts w:cs="Times New Roman"/>
                <w:i/>
                <w:szCs w:val="28"/>
              </w:rPr>
              <w:t xml:space="preserve">(theo Quyết định số 749/QĐ-TTg ngày 03/6/2020 của Thủ tướng Chính phủ phê duyệt “Chương trình Chuyển đổi số quốc gia đến năm 2025, định hướng đến năm 2030”; Quyết định số 942/QĐ-TTg ngày 5/6/2021 của Thủ tướng Chính phủ phê duyệt Chiến lược phát triển Chính phủ điện tử hướng tới Chính phủ số giai đoạn 2021 - 2025, định hướng đến năm 2030 thì mục tiêu đến năm 2025 đạt 80% dịch vụ công </w:t>
            </w:r>
            <w:r w:rsidR="00C915F0" w:rsidRPr="00F062D5">
              <w:rPr>
                <w:rFonts w:cs="Times New Roman"/>
                <w:i/>
                <w:szCs w:val="28"/>
              </w:rPr>
              <w:t>trực tuyến toàn trình và tối thiểu 80% hồ sơ TTHC được xử lý hoàn toàn trực tuyến).</w:t>
            </w:r>
          </w:p>
          <w:p w14:paraId="29950E1B" w14:textId="750DEA43" w:rsidR="00F062D5" w:rsidRPr="00F062D5" w:rsidRDefault="00F062D5" w:rsidP="00F062D5">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pacing w:val="-2"/>
                <w:szCs w:val="28"/>
                <w:lang w:val="pt-BR"/>
              </w:rPr>
            </w:pPr>
            <w:r w:rsidRPr="00F062D5">
              <w:rPr>
                <w:rFonts w:cs="Times New Roman"/>
                <w:i/>
                <w:szCs w:val="28"/>
              </w:rPr>
              <w:lastRenderedPageBreak/>
              <w:t xml:space="preserve">- </w:t>
            </w:r>
            <w:r w:rsidRPr="00F062D5">
              <w:rPr>
                <w:rFonts w:cs="Times New Roman"/>
                <w:spacing w:val="-2"/>
                <w:szCs w:val="28"/>
                <w:lang w:val="pt-BR"/>
              </w:rPr>
              <w:t xml:space="preserve"> Đề nghị Văn phòng Chính phủ: </w:t>
            </w:r>
            <w:r w:rsidRPr="00F062D5">
              <w:rPr>
                <w:rFonts w:cs="Times New Roman"/>
                <w:i/>
                <w:spacing w:val="-2"/>
                <w:szCs w:val="28"/>
                <w:lang w:val="pt-BR"/>
              </w:rPr>
              <w:t>(1)</w:t>
            </w:r>
            <w:r w:rsidRPr="00F062D5">
              <w:rPr>
                <w:rFonts w:cs="Times New Roman"/>
                <w:spacing w:val="-2"/>
                <w:szCs w:val="28"/>
                <w:lang w:val="pt-BR"/>
              </w:rPr>
              <w:t xml:space="preserve"> Nâng cấp Cổng Dịch vụ công quốc gia đảm bảo thuận tiện cho việc tra cứu, tìm kiếm và nộp hồ sơ dịch vụ công trực tuyến; </w:t>
            </w:r>
            <w:r w:rsidRPr="00F062D5">
              <w:rPr>
                <w:rFonts w:cs="Times New Roman"/>
                <w:i/>
                <w:spacing w:val="-2"/>
                <w:szCs w:val="28"/>
                <w:lang w:val="pt-BR"/>
              </w:rPr>
              <w:t xml:space="preserve">(2) </w:t>
            </w:r>
            <w:r w:rsidRPr="00F062D5">
              <w:rPr>
                <w:rFonts w:cs="Times New Roman"/>
                <w:spacing w:val="-2"/>
                <w:szCs w:val="28"/>
                <w:lang w:val="pt-BR"/>
              </w:rPr>
              <w:t>Cho phép địa phương được công bố và đồng bộ TTHC đủ điều kiện cung cấp dịch vụ công trực tuyến toàn trình lên Cổng dịch vụ công quốc gia</w:t>
            </w:r>
          </w:p>
        </w:tc>
        <w:tc>
          <w:tcPr>
            <w:tcW w:w="7512" w:type="dxa"/>
            <w:vAlign w:val="center"/>
          </w:tcPr>
          <w:p w14:paraId="564ADD4D"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lastRenderedPageBreak/>
              <w:t>Văn phòng Chính phủ</w:t>
            </w:r>
          </w:p>
        </w:tc>
      </w:tr>
      <w:tr w:rsidR="00C915F0" w:rsidRPr="000D1B0E" w14:paraId="414CE6CB" w14:textId="77777777" w:rsidTr="00196EA9">
        <w:tc>
          <w:tcPr>
            <w:tcW w:w="846" w:type="dxa"/>
            <w:vMerge w:val="restart"/>
            <w:vAlign w:val="center"/>
          </w:tcPr>
          <w:p w14:paraId="7BF22A7D" w14:textId="58F1D55C" w:rsidR="00C915F0" w:rsidRPr="00196EA9" w:rsidRDefault="00C915F0" w:rsidP="00196EA9">
            <w:pPr>
              <w:spacing w:before="120" w:after="120" w:line="312" w:lineRule="auto"/>
              <w:jc w:val="center"/>
              <w:rPr>
                <w:rFonts w:cs="Times New Roman"/>
                <w:b/>
                <w:bCs/>
                <w:szCs w:val="28"/>
              </w:rPr>
            </w:pPr>
          </w:p>
        </w:tc>
        <w:tc>
          <w:tcPr>
            <w:tcW w:w="2693" w:type="dxa"/>
            <w:vMerge w:val="restart"/>
            <w:vAlign w:val="center"/>
          </w:tcPr>
          <w:p w14:paraId="1454F3BA" w14:textId="77777777" w:rsidR="00C915F0" w:rsidRPr="000D1B0E" w:rsidRDefault="00C915F0" w:rsidP="00E041B3">
            <w:pPr>
              <w:spacing w:before="120" w:after="120" w:line="312" w:lineRule="auto"/>
              <w:jc w:val="both"/>
              <w:rPr>
                <w:rFonts w:cs="Times New Roman"/>
                <w:szCs w:val="28"/>
              </w:rPr>
            </w:pPr>
            <w:r w:rsidRPr="000D1B0E">
              <w:rPr>
                <w:rFonts w:cs="Times New Roman"/>
                <w:szCs w:val="28"/>
              </w:rPr>
              <w:t>Quảng Trị</w:t>
            </w:r>
          </w:p>
        </w:tc>
        <w:tc>
          <w:tcPr>
            <w:tcW w:w="10348" w:type="dxa"/>
            <w:vAlign w:val="center"/>
          </w:tcPr>
          <w:p w14:paraId="1A16D2DB" w14:textId="77777777" w:rsidR="00C915F0" w:rsidRPr="000D1B0E" w:rsidRDefault="00082941" w:rsidP="00E041B3">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Pr>
                <w:rFonts w:cs="Times New Roman"/>
                <w:szCs w:val="28"/>
              </w:rPr>
              <w:t>- H</w:t>
            </w:r>
            <w:r w:rsidR="00C915F0" w:rsidRPr="000D1B0E">
              <w:rPr>
                <w:rFonts w:cs="Times New Roman"/>
                <w:szCs w:val="28"/>
              </w:rPr>
              <w:t>ỗ trợ kết nối, đồng bộ CSDL đất đai của địa phương với CSDLQG về dân cư, phục vụ làm sạch, đưa vào tái sử dụng cắt giảm thành phần hồ sơ, đơn giản hóa các TTHC về cư trú; liên thông giải quyêt TTHC giữa Cơ quan Công chứng - Văn phòng đăng ký đất đai - Thuế, cắt giảm giấy tờ và thực hiện nộp thuế.</w:t>
            </w:r>
          </w:p>
        </w:tc>
        <w:tc>
          <w:tcPr>
            <w:tcW w:w="7512" w:type="dxa"/>
            <w:vAlign w:val="center"/>
          </w:tcPr>
          <w:p w14:paraId="78A3DC72" w14:textId="77777777" w:rsidR="00C915F0" w:rsidRPr="000D1B0E" w:rsidRDefault="00C915F0" w:rsidP="00E041B3">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Nông nghiệp và Môi trường, Bộ Công an</w:t>
            </w:r>
          </w:p>
        </w:tc>
      </w:tr>
      <w:tr w:rsidR="009A52E2" w:rsidRPr="000D1B0E" w14:paraId="6B70622C" w14:textId="77777777" w:rsidTr="006161E6">
        <w:tc>
          <w:tcPr>
            <w:tcW w:w="846" w:type="dxa"/>
            <w:vMerge/>
            <w:vAlign w:val="center"/>
          </w:tcPr>
          <w:p w14:paraId="18E925EA" w14:textId="77777777" w:rsidR="009A52E2" w:rsidRPr="00196EA9" w:rsidRDefault="009A52E2" w:rsidP="009A52E2">
            <w:pPr>
              <w:spacing w:before="120" w:after="120" w:line="312" w:lineRule="auto"/>
              <w:jc w:val="center"/>
              <w:rPr>
                <w:rFonts w:cs="Times New Roman"/>
                <w:b/>
                <w:bCs/>
                <w:szCs w:val="28"/>
              </w:rPr>
            </w:pPr>
          </w:p>
        </w:tc>
        <w:tc>
          <w:tcPr>
            <w:tcW w:w="2693" w:type="dxa"/>
            <w:vMerge/>
            <w:vAlign w:val="center"/>
          </w:tcPr>
          <w:p w14:paraId="4360399B" w14:textId="77777777" w:rsidR="009A52E2" w:rsidRPr="000D1B0E" w:rsidRDefault="009A52E2" w:rsidP="009A52E2">
            <w:pPr>
              <w:spacing w:before="120" w:after="120" w:line="312" w:lineRule="auto"/>
              <w:jc w:val="both"/>
              <w:rPr>
                <w:rFonts w:cs="Times New Roman"/>
                <w:szCs w:val="28"/>
              </w:rPr>
            </w:pPr>
          </w:p>
        </w:tc>
        <w:tc>
          <w:tcPr>
            <w:tcW w:w="10348" w:type="dxa"/>
          </w:tcPr>
          <w:p w14:paraId="04D10636" w14:textId="77777777" w:rsidR="009A52E2" w:rsidRDefault="009A52E2" w:rsidP="009A52E2">
            <w:r>
              <w:t xml:space="preserve">- </w:t>
            </w:r>
            <w:r w:rsidRPr="003E088F">
              <w:t xml:space="preserve">Kiến nghị Cục C06 khắc phục đảm bảo </w:t>
            </w:r>
            <w:r>
              <w:t>VNeID</w:t>
            </w:r>
            <w:r w:rsidRPr="003E088F">
              <w:t xml:space="preserve"> hoạt động thông suốt.</w:t>
            </w:r>
          </w:p>
          <w:p w14:paraId="26310A87" w14:textId="5FCDE03C" w:rsidR="009A52E2" w:rsidRDefault="009A52E2" w:rsidP="009A52E2">
            <w:r>
              <w:t xml:space="preserve">- </w:t>
            </w:r>
            <w:r w:rsidRPr="003E088F">
              <w:t xml:space="preserve">Cục C06 </w:t>
            </w:r>
            <w:r>
              <w:t>g</w:t>
            </w:r>
            <w:r w:rsidRPr="003E088F">
              <w:t>iảm trừ chỉ tiêu đối với các trường hợp doanh nghiệp, hợp tác xã không còn hoạt động, trường hợp vướng mắc không thể thu nhận.</w:t>
            </w:r>
          </w:p>
          <w:p w14:paraId="1899FE6E" w14:textId="005DB68E" w:rsidR="009A52E2" w:rsidRDefault="009A52E2" w:rsidP="009A52E2">
            <w:r>
              <w:t xml:space="preserve">- </w:t>
            </w:r>
            <w:r w:rsidRPr="003E088F">
              <w:t xml:space="preserve">Đề xuất </w:t>
            </w:r>
            <w:r w:rsidRPr="00327748">
              <w:t>Trung tâm dữ liệu quốc gia về dân cư, Cục C06, Bộ Công an quan tâm hỗ trợ cung cấp kịp thời danh sách cụ thể các doanh nghiệp, hợp tác xã, cơ quan, tổ chức đã được cấp và chưa được cấp tài khoản định danh điện tử tổ chức trên địa bàn tỉnh Quảng Trị, để Phòng PC06, Công an tỉnh có cơ sở theo dõi, đôn đốc thực hiện hiệu quả.</w:t>
            </w:r>
            <w:r>
              <w:t xml:space="preserve"> </w:t>
            </w:r>
            <w:r w:rsidRPr="00327748">
              <w:t>Hướng dẫn rõ các căn cứ cụ thể để làm cơ sở xác định đúng các loại tổ chức sau khi sắp xếp đơn vị hành chính các cấp và xử lý việc đăng ký, sử dụng tài khoản định danh điện tử tổ chức đúng hướng dẫn.</w:t>
            </w:r>
          </w:p>
          <w:p w14:paraId="5D8EC09B" w14:textId="7F12BB47" w:rsidR="009A52E2" w:rsidRPr="009A52E2" w:rsidRDefault="009A52E2" w:rsidP="009A52E2">
            <w:r>
              <w:t xml:space="preserve">- </w:t>
            </w:r>
            <w:r w:rsidRPr="003E088F">
              <w:t xml:space="preserve">Đề xuất </w:t>
            </w:r>
            <w:r>
              <w:t>Cục C06 xây dựng chức năng phần mềm hỗ trợ Công an địa phương chủ động trích xuất danh sách công dân đã/chưa tích hợp thẻ bảo hiểm y tế trên VNeID để kích hoạt Sổ sức khỏe điện tử, phục vụ công tác đôn đốc nâng cao tỷ lệ tích hợp Sổ sức khỏe điện tử trên VNeID.</w:t>
            </w:r>
          </w:p>
        </w:tc>
        <w:tc>
          <w:tcPr>
            <w:tcW w:w="7512" w:type="dxa"/>
            <w:vAlign w:val="center"/>
          </w:tcPr>
          <w:p w14:paraId="487FD738" w14:textId="689E51BA" w:rsidR="009A52E2" w:rsidRPr="000D1B0E"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Pr>
                <w:rFonts w:cs="Times New Roman"/>
                <w:b/>
                <w:szCs w:val="28"/>
              </w:rPr>
              <w:t>Bộ Công an</w:t>
            </w:r>
          </w:p>
        </w:tc>
      </w:tr>
      <w:tr w:rsidR="009A52E2" w:rsidRPr="000D1B0E" w14:paraId="5DD9C324" w14:textId="77777777" w:rsidTr="00196EA9">
        <w:tc>
          <w:tcPr>
            <w:tcW w:w="846" w:type="dxa"/>
            <w:vMerge/>
            <w:vAlign w:val="center"/>
          </w:tcPr>
          <w:p w14:paraId="3E3ECA72" w14:textId="77777777" w:rsidR="009A52E2" w:rsidRPr="00196EA9" w:rsidRDefault="009A52E2" w:rsidP="009A52E2">
            <w:pPr>
              <w:spacing w:before="120" w:after="120" w:line="312" w:lineRule="auto"/>
              <w:jc w:val="center"/>
              <w:rPr>
                <w:rFonts w:cs="Times New Roman"/>
                <w:b/>
                <w:bCs/>
                <w:szCs w:val="28"/>
              </w:rPr>
            </w:pPr>
          </w:p>
        </w:tc>
        <w:tc>
          <w:tcPr>
            <w:tcW w:w="2693" w:type="dxa"/>
            <w:vMerge/>
            <w:vAlign w:val="center"/>
          </w:tcPr>
          <w:p w14:paraId="09E942F2" w14:textId="77777777" w:rsidR="009A52E2" w:rsidRPr="000D1B0E" w:rsidRDefault="009A52E2" w:rsidP="009A52E2">
            <w:pPr>
              <w:spacing w:before="120" w:after="120" w:line="312" w:lineRule="auto"/>
              <w:jc w:val="both"/>
              <w:rPr>
                <w:rFonts w:cs="Times New Roman"/>
                <w:szCs w:val="28"/>
              </w:rPr>
            </w:pPr>
          </w:p>
        </w:tc>
        <w:tc>
          <w:tcPr>
            <w:tcW w:w="10348" w:type="dxa"/>
            <w:vAlign w:val="center"/>
          </w:tcPr>
          <w:p w14:paraId="11A6CA36" w14:textId="77777777" w:rsidR="009A52E2" w:rsidRDefault="009A52E2" w:rsidP="009A52E2">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0D1B0E">
              <w:rPr>
                <w:rFonts w:cs="Times New Roman"/>
                <w:szCs w:val="28"/>
              </w:rPr>
              <w:t>- Hướng dẫn triên khai rà soát, đôi chiêu, xử lý dữ liệu tinh trạng hôn nhân phân mêm hộ tịch; để xuất sửa đối, bố sung quy định của Luật Công chứng và Luật Hộ tịch, cho phép sử dụng dữ liệu khai thác từ thiết bị xác thực di động trong cầc quy trình thực hiện thủ tục công chứng, hộ tịch; phối hợp Bộ Công an hỗ trợ xử lý các vướng mắc (như đã nêu trên) phục vụ cung cấp DVC liên thông.</w:t>
            </w:r>
          </w:p>
          <w:p w14:paraId="792CB99C" w14:textId="44528261" w:rsidR="009A52E2" w:rsidRPr="009A52E2" w:rsidRDefault="009A52E2" w:rsidP="009A52E2">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Pr>
                <w:rFonts w:cs="Times New Roman"/>
                <w:szCs w:val="28"/>
              </w:rPr>
              <w:t>- C</w:t>
            </w:r>
            <w:r w:rsidRPr="00ED54D9">
              <w:t>hỉ đạo các đơn vị liên quan khẩn trương khắc phục, hoàn thiện</w:t>
            </w:r>
            <w:r>
              <w:t xml:space="preserve"> </w:t>
            </w:r>
            <w:r w:rsidRPr="00ED54D9">
              <w:t>Hệ</w:t>
            </w:r>
            <w:r>
              <w:t xml:space="preserve"> </w:t>
            </w:r>
            <w:r w:rsidRPr="00ED54D9">
              <w:t>thống đăng ký và quản lý hộ tịch mới để phục vụ nhu cầu giải quyết TTHC của</w:t>
            </w:r>
            <w:r>
              <w:t xml:space="preserve"> </w:t>
            </w:r>
            <w:r w:rsidRPr="00ED54D9">
              <w:t>người dân nhanh chóng.</w:t>
            </w:r>
          </w:p>
          <w:p w14:paraId="54B9F4FC" w14:textId="0FFB6B03" w:rsidR="009A52E2" w:rsidRPr="000D1B0E" w:rsidRDefault="009A52E2" w:rsidP="009A52E2">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t>- Đ</w:t>
            </w:r>
            <w:r w:rsidRPr="003E088F">
              <w:t>ề xuất Bộ Tư pháp sửa đổi, bổ sung quy định của Luật Công chứng và Luật Hộ tịch, cho phép sử dụng dữ liệu khai thác từ thiết bị xác thực di động trong các quy trình thực hiện thủ tục công chứng, hộ tịch.</w:t>
            </w:r>
          </w:p>
        </w:tc>
        <w:tc>
          <w:tcPr>
            <w:tcW w:w="7512" w:type="dxa"/>
            <w:vAlign w:val="center"/>
          </w:tcPr>
          <w:p w14:paraId="7CF854CA" w14:textId="77777777" w:rsidR="009A52E2" w:rsidRPr="000D1B0E"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Tư pháp</w:t>
            </w:r>
          </w:p>
        </w:tc>
      </w:tr>
      <w:tr w:rsidR="009A52E2" w:rsidRPr="000D1B0E" w14:paraId="7E401A49" w14:textId="77777777" w:rsidTr="00196EA9">
        <w:tc>
          <w:tcPr>
            <w:tcW w:w="846" w:type="dxa"/>
            <w:vMerge/>
            <w:vAlign w:val="center"/>
          </w:tcPr>
          <w:p w14:paraId="06201C5D" w14:textId="77777777" w:rsidR="009A52E2" w:rsidRPr="00196EA9" w:rsidRDefault="009A52E2" w:rsidP="009A52E2">
            <w:pPr>
              <w:spacing w:before="120" w:after="120" w:line="312" w:lineRule="auto"/>
              <w:jc w:val="center"/>
              <w:rPr>
                <w:rFonts w:cs="Times New Roman"/>
                <w:b/>
                <w:bCs/>
                <w:szCs w:val="28"/>
              </w:rPr>
            </w:pPr>
          </w:p>
        </w:tc>
        <w:tc>
          <w:tcPr>
            <w:tcW w:w="2693" w:type="dxa"/>
            <w:vMerge/>
            <w:vAlign w:val="center"/>
          </w:tcPr>
          <w:p w14:paraId="18ECDEEC" w14:textId="77777777" w:rsidR="009A52E2" w:rsidRPr="000D1B0E" w:rsidRDefault="009A52E2" w:rsidP="009A52E2">
            <w:pPr>
              <w:spacing w:before="120" w:after="120" w:line="312" w:lineRule="auto"/>
              <w:jc w:val="both"/>
              <w:rPr>
                <w:rFonts w:cs="Times New Roman"/>
                <w:szCs w:val="28"/>
              </w:rPr>
            </w:pPr>
          </w:p>
        </w:tc>
        <w:tc>
          <w:tcPr>
            <w:tcW w:w="10348" w:type="dxa"/>
            <w:vAlign w:val="center"/>
          </w:tcPr>
          <w:p w14:paraId="5230D3FB" w14:textId="77777777" w:rsidR="009A52E2" w:rsidRPr="000D1B0E" w:rsidRDefault="009A52E2" w:rsidP="009A52E2">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0D1B0E">
              <w:rPr>
                <w:rFonts w:cs="Times New Roman"/>
                <w:szCs w:val="28"/>
              </w:rPr>
              <w:t>- Hỗ trợ nâng cấp đường truyền phần mềm số hóa bản án ly hôn, tránh hiện tượng bị treo máy, ảnh hưởng đến tiến độ xử lý công việc số hóa trên phần mềm.</w:t>
            </w:r>
          </w:p>
        </w:tc>
        <w:tc>
          <w:tcPr>
            <w:tcW w:w="7512" w:type="dxa"/>
            <w:vAlign w:val="center"/>
          </w:tcPr>
          <w:p w14:paraId="364132A1" w14:textId="77777777" w:rsidR="009A52E2" w:rsidRPr="000D1B0E"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Tòa án nhân dân tối cao</w:t>
            </w:r>
          </w:p>
        </w:tc>
      </w:tr>
      <w:tr w:rsidR="009A52E2" w:rsidRPr="000D1B0E" w14:paraId="6742AB32" w14:textId="77777777" w:rsidTr="00196EA9">
        <w:tc>
          <w:tcPr>
            <w:tcW w:w="846" w:type="dxa"/>
            <w:vMerge/>
            <w:vAlign w:val="center"/>
          </w:tcPr>
          <w:p w14:paraId="7C3D4D84" w14:textId="77777777" w:rsidR="009A52E2" w:rsidRPr="00196EA9" w:rsidRDefault="009A52E2" w:rsidP="009A52E2">
            <w:pPr>
              <w:spacing w:before="120" w:after="120" w:line="312" w:lineRule="auto"/>
              <w:jc w:val="center"/>
              <w:rPr>
                <w:rFonts w:cs="Times New Roman"/>
                <w:b/>
                <w:bCs/>
                <w:szCs w:val="28"/>
              </w:rPr>
            </w:pPr>
          </w:p>
        </w:tc>
        <w:tc>
          <w:tcPr>
            <w:tcW w:w="2693" w:type="dxa"/>
            <w:vMerge/>
            <w:vAlign w:val="center"/>
          </w:tcPr>
          <w:p w14:paraId="56D3A97A" w14:textId="77777777" w:rsidR="009A52E2" w:rsidRPr="000D1B0E" w:rsidRDefault="009A52E2" w:rsidP="009A52E2">
            <w:pPr>
              <w:spacing w:before="120" w:after="120" w:line="312" w:lineRule="auto"/>
              <w:jc w:val="both"/>
              <w:rPr>
                <w:rFonts w:cs="Times New Roman"/>
                <w:szCs w:val="28"/>
              </w:rPr>
            </w:pPr>
          </w:p>
        </w:tc>
        <w:tc>
          <w:tcPr>
            <w:tcW w:w="10348" w:type="dxa"/>
            <w:vAlign w:val="center"/>
          </w:tcPr>
          <w:p w14:paraId="11199626" w14:textId="77777777" w:rsidR="009A52E2" w:rsidRPr="000D1B0E" w:rsidRDefault="009A52E2" w:rsidP="009A52E2">
            <w:pPr>
              <w:widowControl w:val="0"/>
              <w:pBdr>
                <w:top w:val="dotted" w:sz="4" w:space="0" w:color="FFFFFF"/>
                <w:left w:val="dotted" w:sz="4" w:space="0" w:color="FFFFFF"/>
                <w:bottom w:val="dotted" w:sz="4" w:space="9" w:color="FFFFFF"/>
                <w:right w:val="dotted" w:sz="4" w:space="2" w:color="FFFFFF"/>
              </w:pBdr>
              <w:shd w:val="clear" w:color="auto" w:fill="FFFFFF"/>
              <w:spacing w:before="120" w:after="120" w:line="312" w:lineRule="auto"/>
              <w:jc w:val="both"/>
              <w:rPr>
                <w:rFonts w:cs="Times New Roman"/>
                <w:szCs w:val="28"/>
              </w:rPr>
            </w:pPr>
            <w:r w:rsidRPr="000D1B0E">
              <w:rPr>
                <w:rFonts w:cs="Times New Roman"/>
                <w:szCs w:val="28"/>
              </w:rPr>
              <w:t>- Hỗ trợ chế độ chính sách đối với chi huy, cán bộ thực hiện các nhiệm vụ Đề án 06, cải cách hành chính, chuyển đổi số gắn với Đề án 06 của địa phương.</w:t>
            </w:r>
          </w:p>
        </w:tc>
        <w:tc>
          <w:tcPr>
            <w:tcW w:w="7512" w:type="dxa"/>
            <w:vAlign w:val="center"/>
          </w:tcPr>
          <w:p w14:paraId="1DA1E7B4" w14:textId="77777777" w:rsidR="009A52E2" w:rsidRPr="000D1B0E"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0D1B0E">
              <w:rPr>
                <w:rFonts w:cs="Times New Roman"/>
                <w:b/>
                <w:szCs w:val="28"/>
              </w:rPr>
              <w:t>Bộ Tài chính</w:t>
            </w:r>
          </w:p>
        </w:tc>
      </w:tr>
      <w:tr w:rsidR="009A52E2" w:rsidRPr="000D1B0E" w14:paraId="02106ADB" w14:textId="77777777" w:rsidTr="00196EA9">
        <w:tc>
          <w:tcPr>
            <w:tcW w:w="846" w:type="dxa"/>
            <w:vAlign w:val="center"/>
          </w:tcPr>
          <w:p w14:paraId="03AE8FF5" w14:textId="77777777" w:rsidR="009A52E2" w:rsidRPr="00196EA9" w:rsidRDefault="009A52E2" w:rsidP="009A52E2">
            <w:pPr>
              <w:spacing w:before="120" w:after="120" w:line="312" w:lineRule="auto"/>
              <w:jc w:val="center"/>
              <w:rPr>
                <w:rFonts w:cs="Times New Roman"/>
                <w:b/>
                <w:bCs/>
                <w:szCs w:val="28"/>
              </w:rPr>
            </w:pPr>
            <w:r w:rsidRPr="00196EA9">
              <w:rPr>
                <w:rFonts w:cs="Times New Roman"/>
                <w:b/>
                <w:bCs/>
                <w:szCs w:val="28"/>
              </w:rPr>
              <w:lastRenderedPageBreak/>
              <w:t>22</w:t>
            </w:r>
          </w:p>
        </w:tc>
        <w:tc>
          <w:tcPr>
            <w:tcW w:w="2693" w:type="dxa"/>
            <w:vAlign w:val="center"/>
          </w:tcPr>
          <w:p w14:paraId="5AD567F8" w14:textId="77777777" w:rsidR="009A52E2" w:rsidRPr="000D1B0E" w:rsidRDefault="009A52E2" w:rsidP="009A52E2">
            <w:pPr>
              <w:spacing w:before="120" w:after="120" w:line="312" w:lineRule="auto"/>
              <w:jc w:val="both"/>
              <w:rPr>
                <w:rFonts w:cs="Times New Roman"/>
                <w:szCs w:val="28"/>
              </w:rPr>
            </w:pPr>
            <w:r w:rsidRPr="000D1B0E">
              <w:rPr>
                <w:rFonts w:cs="Times New Roman"/>
                <w:szCs w:val="28"/>
              </w:rPr>
              <w:t>Thái Nguyên</w:t>
            </w:r>
          </w:p>
        </w:tc>
        <w:tc>
          <w:tcPr>
            <w:tcW w:w="10348" w:type="dxa"/>
            <w:vAlign w:val="center"/>
          </w:tcPr>
          <w:p w14:paraId="48027740" w14:textId="77777777" w:rsidR="009A52E2" w:rsidRPr="000D1B0E" w:rsidRDefault="009A52E2" w:rsidP="009A52E2">
            <w:pPr>
              <w:pBdr>
                <w:top w:val="dotted" w:sz="4" w:space="0" w:color="FFFFFF"/>
                <w:left w:val="dotted" w:sz="4" w:space="0" w:color="FFFFFF"/>
                <w:bottom w:val="dotted" w:sz="4" w:space="11" w:color="FFFFFF"/>
                <w:right w:val="dotted" w:sz="4" w:space="0" w:color="FFFFFF"/>
              </w:pBdr>
              <w:shd w:val="clear" w:color="auto" w:fill="FFFFFF"/>
              <w:tabs>
                <w:tab w:val="left" w:pos="720"/>
              </w:tabs>
              <w:spacing w:before="120" w:after="120" w:line="312" w:lineRule="auto"/>
              <w:jc w:val="both"/>
              <w:rPr>
                <w:rFonts w:eastAsia="Times New Roman" w:cs="Times New Roman"/>
                <w:bCs/>
                <w:szCs w:val="28"/>
                <w:lang w:val="pl-PL"/>
              </w:rPr>
            </w:pPr>
            <w:r w:rsidRPr="000D1B0E">
              <w:rPr>
                <w:rFonts w:eastAsia="Times New Roman" w:cs="Times New Roman"/>
                <w:bCs/>
                <w:szCs w:val="28"/>
                <w:lang w:val="pl-PL"/>
              </w:rPr>
              <w:t>- Tiếp tục quan tâm hướng dẫn, hỗ trợ, phối hợp với tỉnh Thái Nguyên trong triển khai các nhiệm vụ Đề án 06 tại địa phương.</w:t>
            </w:r>
          </w:p>
          <w:p w14:paraId="21A5AA25" w14:textId="77777777" w:rsidR="009A52E2" w:rsidRPr="00E65813" w:rsidRDefault="009A52E2" w:rsidP="009A52E2">
            <w:pPr>
              <w:pBdr>
                <w:top w:val="dotted" w:sz="4" w:space="0" w:color="FFFFFF"/>
                <w:left w:val="dotted" w:sz="4" w:space="0" w:color="FFFFFF"/>
                <w:bottom w:val="dotted" w:sz="4" w:space="11" w:color="FFFFFF"/>
                <w:right w:val="dotted" w:sz="4" w:space="0" w:color="FFFFFF"/>
              </w:pBdr>
              <w:shd w:val="clear" w:color="auto" w:fill="FFFFFF"/>
              <w:tabs>
                <w:tab w:val="left" w:pos="720"/>
              </w:tabs>
              <w:spacing w:before="120" w:after="120" w:line="312" w:lineRule="auto"/>
              <w:jc w:val="both"/>
              <w:rPr>
                <w:rFonts w:cs="Times New Roman"/>
                <w:spacing w:val="-2"/>
                <w:szCs w:val="28"/>
                <w:lang w:val="pl-PL"/>
              </w:rPr>
            </w:pPr>
            <w:r w:rsidRPr="000D1B0E">
              <w:rPr>
                <w:rFonts w:eastAsia="Times New Roman" w:cs="Times New Roman"/>
                <w:bCs/>
                <w:spacing w:val="-8"/>
                <w:szCs w:val="28"/>
                <w:lang w:val="pl-PL"/>
              </w:rPr>
              <w:t xml:space="preserve">- </w:t>
            </w:r>
            <w:r w:rsidRPr="000D1B0E">
              <w:rPr>
                <w:rFonts w:eastAsia="Times New Roman" w:cs="Times New Roman"/>
                <w:bCs/>
                <w:spacing w:val="-2"/>
                <w:szCs w:val="28"/>
                <w:lang w:val="pl-PL"/>
              </w:rPr>
              <w:t xml:space="preserve">Tiếp tục hoàn thiện khung pháp lý, nâng cao hạ tầng kỹ thuật và công nghệ, nâng cao hiệu quả quản lý Cơ sở dữ liệu quốc gia về dân cư </w:t>
            </w:r>
            <w:r w:rsidRPr="00E65813">
              <w:rPr>
                <w:rFonts w:cs="Times New Roman"/>
                <w:spacing w:val="-2"/>
                <w:szCs w:val="28"/>
                <w:lang w:val="pl-PL"/>
              </w:rPr>
              <w:t>để đảm bảo việc chia sẻ và sử dụng dữ liệu được thực hiện một cách đồng bộ, hiệu quả và an toàn.</w:t>
            </w:r>
          </w:p>
          <w:p w14:paraId="6B7D0363" w14:textId="77777777" w:rsidR="009A52E2" w:rsidRPr="000D1B0E" w:rsidRDefault="009A52E2" w:rsidP="009A52E2">
            <w:pPr>
              <w:pBdr>
                <w:top w:val="dotted" w:sz="4" w:space="0" w:color="FFFFFF"/>
                <w:left w:val="dotted" w:sz="4" w:space="0" w:color="FFFFFF"/>
                <w:bottom w:val="dotted" w:sz="4" w:space="11" w:color="FFFFFF"/>
                <w:right w:val="dotted" w:sz="4" w:space="0" w:color="FFFFFF"/>
              </w:pBdr>
              <w:shd w:val="clear" w:color="auto" w:fill="FFFFFF"/>
              <w:tabs>
                <w:tab w:val="left" w:pos="720"/>
              </w:tabs>
              <w:spacing w:before="120" w:after="120" w:line="312" w:lineRule="auto"/>
              <w:jc w:val="both"/>
              <w:rPr>
                <w:rFonts w:eastAsia="Times New Roman" w:cs="Times New Roman"/>
                <w:bCs/>
                <w:szCs w:val="28"/>
                <w:lang w:val="pl-PL"/>
              </w:rPr>
            </w:pPr>
            <w:r w:rsidRPr="00E65813">
              <w:rPr>
                <w:rFonts w:cs="Times New Roman"/>
                <w:szCs w:val="28"/>
                <w:lang w:val="pl-PL"/>
              </w:rPr>
              <w:t>- Tiếp tục rà soát và đơn giản hóa các thủ tục hành chính, điều chỉnh quy trình nghiệp vụ nhằm loại bỏ các giấy tờ không cần thiết để tạo điều kiện thuận lợi nhất cho người dân khi thực hiện dịch vụ công trực tuyến.</w:t>
            </w:r>
          </w:p>
        </w:tc>
        <w:tc>
          <w:tcPr>
            <w:tcW w:w="7512" w:type="dxa"/>
            <w:vAlign w:val="center"/>
          </w:tcPr>
          <w:p w14:paraId="35F7E4C7" w14:textId="77777777" w:rsidR="009A52E2" w:rsidRPr="00C915F0"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rPr>
            </w:pPr>
            <w:r w:rsidRPr="00C915F0">
              <w:rPr>
                <w:rFonts w:eastAsia="Times New Roman" w:cs="Times New Roman"/>
                <w:b/>
                <w:bCs/>
                <w:szCs w:val="28"/>
                <w:lang w:val="pl-PL"/>
              </w:rPr>
              <w:t>Bộ Công an (Cục C06)</w:t>
            </w:r>
          </w:p>
        </w:tc>
      </w:tr>
      <w:tr w:rsidR="009A52E2" w:rsidRPr="000D1B0E" w14:paraId="0AD64F7D" w14:textId="77777777" w:rsidTr="00196EA9">
        <w:trPr>
          <w:trHeight w:val="369"/>
        </w:trPr>
        <w:tc>
          <w:tcPr>
            <w:tcW w:w="846" w:type="dxa"/>
            <w:vMerge w:val="restart"/>
            <w:vAlign w:val="center"/>
          </w:tcPr>
          <w:p w14:paraId="4AE00EC0" w14:textId="77777777" w:rsidR="009A52E2" w:rsidRPr="00196EA9" w:rsidRDefault="009A52E2" w:rsidP="009A52E2">
            <w:pPr>
              <w:spacing w:before="120" w:after="120" w:line="312" w:lineRule="auto"/>
              <w:jc w:val="center"/>
              <w:rPr>
                <w:rFonts w:cs="Times New Roman"/>
                <w:b/>
                <w:bCs/>
                <w:szCs w:val="28"/>
              </w:rPr>
            </w:pPr>
            <w:r w:rsidRPr="00196EA9">
              <w:rPr>
                <w:rFonts w:cs="Times New Roman"/>
                <w:b/>
                <w:bCs/>
                <w:szCs w:val="28"/>
              </w:rPr>
              <w:t>23</w:t>
            </w:r>
          </w:p>
        </w:tc>
        <w:tc>
          <w:tcPr>
            <w:tcW w:w="2693" w:type="dxa"/>
            <w:vMerge w:val="restart"/>
            <w:vAlign w:val="center"/>
          </w:tcPr>
          <w:p w14:paraId="10A2C8A0" w14:textId="77777777" w:rsidR="009A52E2" w:rsidRPr="000D1B0E" w:rsidRDefault="009A52E2" w:rsidP="009A52E2">
            <w:pPr>
              <w:spacing w:before="120" w:after="120" w:line="312" w:lineRule="auto"/>
              <w:jc w:val="both"/>
              <w:rPr>
                <w:rFonts w:cs="Times New Roman"/>
                <w:szCs w:val="28"/>
              </w:rPr>
            </w:pPr>
            <w:r w:rsidRPr="000D1B0E">
              <w:rPr>
                <w:rFonts w:cs="Times New Roman"/>
                <w:szCs w:val="28"/>
              </w:rPr>
              <w:t>Tuyên Quang</w:t>
            </w:r>
          </w:p>
        </w:tc>
        <w:tc>
          <w:tcPr>
            <w:tcW w:w="10348" w:type="dxa"/>
            <w:vAlign w:val="center"/>
          </w:tcPr>
          <w:p w14:paraId="4FF769AE" w14:textId="77777777" w:rsidR="009A52E2" w:rsidRPr="000D1B0E" w:rsidRDefault="009A52E2" w:rsidP="009A52E2">
            <w:pPr>
              <w:pBdr>
                <w:top w:val="dotted" w:sz="4" w:space="0" w:color="FFFFFF"/>
                <w:left w:val="dotted" w:sz="4" w:space="0" w:color="FFFFFF"/>
                <w:bottom w:val="dotted" w:sz="4" w:space="11" w:color="FFFFFF"/>
                <w:right w:val="dotted" w:sz="4" w:space="0" w:color="FFFFFF"/>
              </w:pBdr>
              <w:shd w:val="clear" w:color="auto" w:fill="FFFFFF"/>
              <w:tabs>
                <w:tab w:val="left" w:pos="720"/>
              </w:tabs>
              <w:spacing w:before="120" w:after="120" w:line="312" w:lineRule="auto"/>
              <w:jc w:val="both"/>
              <w:rPr>
                <w:rFonts w:eastAsia="Times New Roman" w:cs="Times New Roman"/>
                <w:bCs/>
                <w:szCs w:val="28"/>
                <w:lang w:val="pl-PL"/>
              </w:rPr>
            </w:pPr>
            <w:r w:rsidRPr="000D1B0E">
              <w:rPr>
                <w:rFonts w:cs="Times New Roman"/>
                <w:szCs w:val="28"/>
                <w:lang w:val="pt-BR"/>
              </w:rPr>
              <w:t>- Tiếp tục duy trì, đảm bảo hệ thống cổng DVC quốc gia hoạt động ổn định; tối ưu hóa quy trình bảo đảm người dân chỉ kê</w:t>
            </w:r>
          </w:p>
        </w:tc>
        <w:tc>
          <w:tcPr>
            <w:tcW w:w="7512" w:type="dxa"/>
            <w:vAlign w:val="center"/>
          </w:tcPr>
          <w:p w14:paraId="619E23F5" w14:textId="77777777" w:rsidR="009A52E2" w:rsidRPr="000D1B0E"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eastAsia="Times New Roman" w:cs="Times New Roman"/>
                <w:b/>
                <w:bCs/>
                <w:szCs w:val="28"/>
                <w:lang w:val="pl-PL"/>
              </w:rPr>
            </w:pPr>
            <w:r w:rsidRPr="000D1B0E">
              <w:rPr>
                <w:rFonts w:cs="Times New Roman"/>
                <w:b/>
                <w:szCs w:val="28"/>
                <w:lang w:val="pt-BR"/>
              </w:rPr>
              <w:t>Văn phòng Chính phủ</w:t>
            </w:r>
          </w:p>
        </w:tc>
      </w:tr>
      <w:tr w:rsidR="009A52E2" w:rsidRPr="000D1B0E" w14:paraId="480DC06E" w14:textId="77777777" w:rsidTr="00196EA9">
        <w:trPr>
          <w:trHeight w:val="1406"/>
        </w:trPr>
        <w:tc>
          <w:tcPr>
            <w:tcW w:w="846" w:type="dxa"/>
            <w:vMerge/>
            <w:vAlign w:val="center"/>
          </w:tcPr>
          <w:p w14:paraId="5AB42DF3" w14:textId="77777777" w:rsidR="009A52E2" w:rsidRPr="00196EA9" w:rsidRDefault="009A52E2" w:rsidP="009A52E2">
            <w:pPr>
              <w:spacing w:before="120" w:after="120" w:line="312" w:lineRule="auto"/>
              <w:jc w:val="center"/>
              <w:rPr>
                <w:rFonts w:cs="Times New Roman"/>
                <w:b/>
                <w:bCs/>
                <w:szCs w:val="28"/>
              </w:rPr>
            </w:pPr>
          </w:p>
        </w:tc>
        <w:tc>
          <w:tcPr>
            <w:tcW w:w="2693" w:type="dxa"/>
            <w:vMerge/>
            <w:vAlign w:val="center"/>
          </w:tcPr>
          <w:p w14:paraId="4D539E51" w14:textId="77777777" w:rsidR="009A52E2" w:rsidRPr="000D1B0E" w:rsidRDefault="009A52E2" w:rsidP="009A52E2">
            <w:pPr>
              <w:spacing w:before="120" w:after="120" w:line="312" w:lineRule="auto"/>
              <w:jc w:val="both"/>
              <w:rPr>
                <w:rFonts w:cs="Times New Roman"/>
                <w:szCs w:val="28"/>
              </w:rPr>
            </w:pPr>
          </w:p>
        </w:tc>
        <w:tc>
          <w:tcPr>
            <w:tcW w:w="10348" w:type="dxa"/>
            <w:vAlign w:val="center"/>
          </w:tcPr>
          <w:p w14:paraId="1BED5781" w14:textId="77777777" w:rsidR="009A52E2" w:rsidRPr="00C915F0" w:rsidRDefault="009A52E2" w:rsidP="009A52E2">
            <w:pPr>
              <w:pBdr>
                <w:top w:val="dotted" w:sz="4" w:space="0" w:color="FFFFFF"/>
                <w:left w:val="dotted" w:sz="4" w:space="0" w:color="FFFFFF"/>
                <w:bottom w:val="dotted" w:sz="4" w:space="15" w:color="FFFFFF"/>
                <w:right w:val="dotted" w:sz="4" w:space="1" w:color="FFFFFF"/>
              </w:pBdr>
              <w:shd w:val="clear" w:color="auto" w:fill="FFFFFF"/>
              <w:spacing w:before="120" w:after="120" w:line="312" w:lineRule="auto"/>
              <w:jc w:val="both"/>
              <w:rPr>
                <w:rFonts w:cs="Times New Roman"/>
                <w:bCs/>
                <w:szCs w:val="28"/>
                <w:lang w:val="it-IT"/>
              </w:rPr>
            </w:pPr>
            <w:r w:rsidRPr="000D1B0E">
              <w:rPr>
                <w:rFonts w:cs="Times New Roman"/>
                <w:szCs w:val="28"/>
                <w:lang w:val="pt-BR"/>
              </w:rPr>
              <w:t xml:space="preserve">- Tiếp tục hỗ trợ địa phương </w:t>
            </w:r>
            <w:r w:rsidRPr="000D1B0E">
              <w:rPr>
                <w:rFonts w:cs="Times New Roman"/>
                <w:bCs/>
                <w:szCs w:val="28"/>
                <w:lang w:val="it-IT"/>
              </w:rPr>
              <w:t>phủ sóng tại các thôn bản trắng sóng, các khu vực lõm sóng để nâng cao chất lượng dịch vụ; mở rộng và phát triển trạm 5G trên phạm vi toàn tỉnh phục vụ người dân, doanh nghiệp.</w:t>
            </w:r>
          </w:p>
        </w:tc>
        <w:tc>
          <w:tcPr>
            <w:tcW w:w="7512" w:type="dxa"/>
            <w:vAlign w:val="center"/>
          </w:tcPr>
          <w:p w14:paraId="7B42ADAD" w14:textId="77777777" w:rsidR="009A52E2" w:rsidRPr="000D1B0E"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pt-BR"/>
              </w:rPr>
            </w:pPr>
            <w:r w:rsidRPr="000D1B0E">
              <w:rPr>
                <w:rFonts w:cs="Times New Roman"/>
                <w:b/>
                <w:szCs w:val="28"/>
                <w:lang w:val="pt-BR"/>
              </w:rPr>
              <w:t>Tập đoàn viễn thông (VNPT, Viettel, Mobifone)</w:t>
            </w:r>
          </w:p>
        </w:tc>
      </w:tr>
      <w:tr w:rsidR="009A52E2" w:rsidRPr="000D1B0E" w14:paraId="6DDDFD7A" w14:textId="77777777" w:rsidTr="00196EA9">
        <w:tc>
          <w:tcPr>
            <w:tcW w:w="846" w:type="dxa"/>
            <w:vMerge w:val="restart"/>
            <w:vAlign w:val="center"/>
          </w:tcPr>
          <w:p w14:paraId="694D0CB6" w14:textId="47D3E5D1" w:rsidR="009A52E2" w:rsidRPr="00196EA9" w:rsidRDefault="009A52E2" w:rsidP="009A52E2">
            <w:pPr>
              <w:spacing w:before="120" w:after="120" w:line="312" w:lineRule="auto"/>
              <w:jc w:val="center"/>
              <w:rPr>
                <w:rFonts w:cs="Times New Roman"/>
                <w:b/>
                <w:bCs/>
                <w:szCs w:val="28"/>
              </w:rPr>
            </w:pPr>
            <w:r w:rsidRPr="00196EA9">
              <w:rPr>
                <w:rFonts w:cs="Times New Roman"/>
                <w:b/>
                <w:bCs/>
                <w:szCs w:val="28"/>
              </w:rPr>
              <w:t>24</w:t>
            </w:r>
          </w:p>
        </w:tc>
        <w:tc>
          <w:tcPr>
            <w:tcW w:w="2693" w:type="dxa"/>
            <w:vMerge w:val="restart"/>
            <w:vAlign w:val="center"/>
          </w:tcPr>
          <w:p w14:paraId="4BED9A14" w14:textId="4C344903" w:rsidR="009A52E2" w:rsidRPr="000D1B0E" w:rsidRDefault="009A52E2" w:rsidP="009A52E2">
            <w:pPr>
              <w:spacing w:before="120" w:after="120" w:line="312" w:lineRule="auto"/>
              <w:jc w:val="both"/>
              <w:rPr>
                <w:rFonts w:cs="Times New Roman"/>
                <w:szCs w:val="28"/>
              </w:rPr>
            </w:pPr>
            <w:r w:rsidRPr="000D1B0E">
              <w:rPr>
                <w:rFonts w:cs="Times New Roman"/>
                <w:szCs w:val="28"/>
              </w:rPr>
              <w:t>Vĩnh Long</w:t>
            </w:r>
          </w:p>
        </w:tc>
        <w:tc>
          <w:tcPr>
            <w:tcW w:w="10348" w:type="dxa"/>
            <w:vAlign w:val="center"/>
          </w:tcPr>
          <w:p w14:paraId="753CDAB0" w14:textId="787C4A48" w:rsidR="009A52E2" w:rsidRPr="00905D6D" w:rsidRDefault="009A52E2" w:rsidP="009A52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120" w:after="120" w:line="312" w:lineRule="auto"/>
              <w:jc w:val="both"/>
              <w:rPr>
                <w:rFonts w:cs="Times New Roman"/>
                <w:szCs w:val="28"/>
                <w:lang w:val="pt-BR"/>
              </w:rPr>
            </w:pPr>
            <w:r w:rsidRPr="00905D6D">
              <w:rPr>
                <w:rFonts w:eastAsia="Times New Roman" w:cs="Times New Roman"/>
                <w:szCs w:val="28"/>
              </w:rPr>
              <w:t>- Sở Y tế đề xuất cải tiến hệ thống khai báo lưu trú ASM có thể kết nối với phần mềm HIS của cơ sở và tự động trích xuất thông tin cần thiết nhằm quản lý thông tin bệnh nhân một cách chính xác và cập nhật trạng thái vào viện, ra viện một cách kịp thời</w:t>
            </w:r>
          </w:p>
        </w:tc>
        <w:tc>
          <w:tcPr>
            <w:tcW w:w="7512" w:type="dxa"/>
            <w:vAlign w:val="center"/>
          </w:tcPr>
          <w:p w14:paraId="3A9E8195" w14:textId="77777777" w:rsidR="009A52E2" w:rsidRPr="000D1B0E" w:rsidRDefault="009A52E2" w:rsidP="009A52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120" w:after="120" w:line="312" w:lineRule="auto"/>
              <w:jc w:val="both"/>
              <w:rPr>
                <w:rFonts w:cs="Times New Roman"/>
                <w:b/>
                <w:szCs w:val="28"/>
                <w:lang w:val="pt-BR"/>
              </w:rPr>
            </w:pPr>
          </w:p>
        </w:tc>
      </w:tr>
      <w:tr w:rsidR="009A52E2" w:rsidRPr="000D1B0E" w14:paraId="21ACA91A" w14:textId="77777777" w:rsidTr="00196EA9">
        <w:tc>
          <w:tcPr>
            <w:tcW w:w="846" w:type="dxa"/>
            <w:vMerge/>
            <w:vAlign w:val="center"/>
          </w:tcPr>
          <w:p w14:paraId="29FEC999" w14:textId="6EAEED56" w:rsidR="009A52E2" w:rsidRPr="00196EA9" w:rsidRDefault="009A52E2" w:rsidP="009A52E2">
            <w:pPr>
              <w:spacing w:before="120" w:after="120" w:line="312" w:lineRule="auto"/>
              <w:jc w:val="center"/>
              <w:rPr>
                <w:rFonts w:cs="Times New Roman"/>
                <w:b/>
                <w:bCs/>
                <w:szCs w:val="28"/>
              </w:rPr>
            </w:pPr>
          </w:p>
        </w:tc>
        <w:tc>
          <w:tcPr>
            <w:tcW w:w="2693" w:type="dxa"/>
            <w:vMerge/>
            <w:vAlign w:val="center"/>
          </w:tcPr>
          <w:p w14:paraId="2E88CC33" w14:textId="289A8D87" w:rsidR="009A52E2" w:rsidRPr="000D1B0E" w:rsidRDefault="009A52E2" w:rsidP="009A52E2">
            <w:pPr>
              <w:spacing w:before="120" w:after="120" w:line="312" w:lineRule="auto"/>
              <w:jc w:val="both"/>
              <w:rPr>
                <w:rFonts w:cs="Times New Roman"/>
                <w:szCs w:val="28"/>
              </w:rPr>
            </w:pPr>
          </w:p>
        </w:tc>
        <w:tc>
          <w:tcPr>
            <w:tcW w:w="10348" w:type="dxa"/>
            <w:vAlign w:val="center"/>
          </w:tcPr>
          <w:p w14:paraId="510E7D4B" w14:textId="212C4E09" w:rsidR="009A52E2" w:rsidRPr="00905D6D" w:rsidRDefault="009A52E2" w:rsidP="009A52E2">
            <w:pPr>
              <w:spacing w:before="120" w:after="120"/>
              <w:jc w:val="both"/>
              <w:rPr>
                <w:rFonts w:eastAsia="Times New Roman" w:cs="Times New Roman"/>
                <w:color w:val="000000"/>
                <w:szCs w:val="28"/>
                <w:shd w:val="clear" w:color="auto" w:fill="FAFAFA"/>
              </w:rPr>
            </w:pPr>
            <w:r w:rsidRPr="00905D6D">
              <w:rPr>
                <w:rFonts w:eastAsia="Times New Roman" w:cs="Times New Roman"/>
                <w:szCs w:val="28"/>
              </w:rPr>
              <w:t>- Đề nghị cấp tài khoản, phân quyền cho Sở Y tế để có thể chủ động thống kê số liệu hoàn thành, chưa hoàn thành sổ sức khỏe điện tử, để chủ động đôn đốc đơn vị chậm triển khai.</w:t>
            </w:r>
          </w:p>
        </w:tc>
        <w:tc>
          <w:tcPr>
            <w:tcW w:w="7512" w:type="dxa"/>
            <w:vAlign w:val="center"/>
          </w:tcPr>
          <w:p w14:paraId="33E98C00" w14:textId="77777777" w:rsidR="009A52E2" w:rsidRPr="000D1B0E" w:rsidRDefault="009A52E2" w:rsidP="009A52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120" w:after="120" w:line="312" w:lineRule="auto"/>
              <w:jc w:val="both"/>
              <w:rPr>
                <w:rFonts w:cs="Times New Roman"/>
                <w:b/>
                <w:szCs w:val="28"/>
                <w:lang w:val="pt-BR"/>
              </w:rPr>
            </w:pPr>
          </w:p>
        </w:tc>
      </w:tr>
      <w:tr w:rsidR="009A52E2" w:rsidRPr="000D1B0E" w14:paraId="2117C63E" w14:textId="77777777" w:rsidTr="00196EA9">
        <w:tc>
          <w:tcPr>
            <w:tcW w:w="846" w:type="dxa"/>
            <w:vMerge/>
            <w:vAlign w:val="center"/>
          </w:tcPr>
          <w:p w14:paraId="529C1C18" w14:textId="283A7DAE" w:rsidR="009A52E2" w:rsidRPr="00196EA9" w:rsidRDefault="009A52E2" w:rsidP="009A52E2">
            <w:pPr>
              <w:spacing w:before="120" w:after="120" w:line="312" w:lineRule="auto"/>
              <w:jc w:val="center"/>
              <w:rPr>
                <w:rFonts w:cs="Times New Roman"/>
                <w:b/>
                <w:bCs/>
                <w:szCs w:val="28"/>
              </w:rPr>
            </w:pPr>
          </w:p>
        </w:tc>
        <w:tc>
          <w:tcPr>
            <w:tcW w:w="2693" w:type="dxa"/>
            <w:vMerge/>
            <w:vAlign w:val="center"/>
          </w:tcPr>
          <w:p w14:paraId="49EEA048" w14:textId="12D1D223" w:rsidR="009A52E2" w:rsidRPr="000D1B0E" w:rsidRDefault="009A52E2" w:rsidP="009A52E2">
            <w:pPr>
              <w:spacing w:before="120" w:after="120" w:line="312" w:lineRule="auto"/>
              <w:jc w:val="both"/>
              <w:rPr>
                <w:rFonts w:cs="Times New Roman"/>
                <w:szCs w:val="28"/>
              </w:rPr>
            </w:pPr>
          </w:p>
        </w:tc>
        <w:tc>
          <w:tcPr>
            <w:tcW w:w="10348" w:type="dxa"/>
            <w:vAlign w:val="center"/>
          </w:tcPr>
          <w:p w14:paraId="6287C2A5" w14:textId="77777777" w:rsidR="009A52E2" w:rsidRPr="000D1B0E" w:rsidRDefault="009A52E2" w:rsidP="009A52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120" w:after="120" w:line="312" w:lineRule="auto"/>
              <w:jc w:val="both"/>
              <w:rPr>
                <w:rFonts w:cs="Times New Roman"/>
                <w:spacing w:val="-2"/>
                <w:szCs w:val="28"/>
                <w:lang w:val="pt-BR"/>
              </w:rPr>
            </w:pPr>
            <w:r w:rsidRPr="000D1B0E">
              <w:rPr>
                <w:rFonts w:cs="Times New Roman"/>
                <w:szCs w:val="28"/>
                <w:lang w:val="pt-BR"/>
              </w:rPr>
              <w:t>- Đơn giản hóa báo cáo định kỳ hàng ngày, tuần về kết quả triển khai thực hiện Đề án 06 và thực hiện báo cáo trên Hệ thống thông tin báo cáo. Đồng thời, điều chỉnh thời gian chốt số liệu theo đúng quy định tại Nghị định số 09/2019/NĐ-CP ngày 24/01/2019 của Chính phủ quy định về chế độ báo cáo của cơ quan hành chính nhà nước.</w:t>
            </w:r>
          </w:p>
          <w:p w14:paraId="0D4321A4" w14:textId="77777777" w:rsidR="009A52E2" w:rsidRPr="000D1B0E" w:rsidRDefault="009A52E2" w:rsidP="009A52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120" w:after="120" w:line="312" w:lineRule="auto"/>
              <w:jc w:val="both"/>
              <w:rPr>
                <w:rFonts w:cs="Times New Roman"/>
                <w:spacing w:val="-2"/>
                <w:szCs w:val="28"/>
                <w:lang w:val="pt-BR"/>
              </w:rPr>
            </w:pPr>
            <w:r w:rsidRPr="000D1B0E">
              <w:rPr>
                <w:rFonts w:cs="Times New Roman"/>
                <w:szCs w:val="28"/>
                <w:lang w:val="pt-BR"/>
              </w:rPr>
              <w:t>- Các văn bản của Tổ Công tác triển khai Đề án 06 đề ngh</w:t>
            </w:r>
            <w:bookmarkStart w:id="0" w:name="_GoBack"/>
            <w:bookmarkEnd w:id="0"/>
            <w:r w:rsidRPr="000D1B0E">
              <w:rPr>
                <w:rFonts w:cs="Times New Roman"/>
                <w:szCs w:val="28"/>
                <w:lang w:val="pt-BR"/>
              </w:rPr>
              <w:t>ị gửi qua Trục liên thông văn bản quốc gia để địa phương triển khai, thực hiện kịp thời hơn.</w:t>
            </w:r>
          </w:p>
        </w:tc>
        <w:tc>
          <w:tcPr>
            <w:tcW w:w="7512" w:type="dxa"/>
            <w:vAlign w:val="center"/>
          </w:tcPr>
          <w:p w14:paraId="636E410E" w14:textId="77777777" w:rsidR="009A52E2" w:rsidRPr="000D1B0E" w:rsidRDefault="009A52E2" w:rsidP="009A52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120" w:after="120" w:line="312" w:lineRule="auto"/>
              <w:jc w:val="both"/>
              <w:rPr>
                <w:rFonts w:cs="Times New Roman"/>
                <w:b/>
                <w:spacing w:val="-2"/>
                <w:szCs w:val="28"/>
                <w:lang w:val="pt-BR"/>
              </w:rPr>
            </w:pPr>
            <w:r w:rsidRPr="000D1B0E">
              <w:rPr>
                <w:rFonts w:cs="Times New Roman"/>
                <w:b/>
                <w:szCs w:val="28"/>
                <w:lang w:val="pt-BR"/>
              </w:rPr>
              <w:t>Bộ Công an</w:t>
            </w:r>
          </w:p>
          <w:p w14:paraId="17C2A3EF" w14:textId="77777777" w:rsidR="009A52E2" w:rsidRPr="000D1B0E" w:rsidRDefault="009A52E2" w:rsidP="009A52E2">
            <w:pPr>
              <w:pBdr>
                <w:top w:val="dotted" w:sz="4" w:space="0" w:color="FFFFFF"/>
                <w:left w:val="dotted" w:sz="4" w:space="0" w:color="FFFFFF"/>
                <w:bottom w:val="dotted" w:sz="4" w:space="6" w:color="FFFFFF"/>
                <w:right w:val="dotted" w:sz="4" w:space="0" w:color="FFFFFF"/>
              </w:pBdr>
              <w:shd w:val="clear" w:color="auto" w:fill="FFFFFF"/>
              <w:spacing w:before="120" w:after="120" w:line="312" w:lineRule="auto"/>
              <w:jc w:val="both"/>
              <w:rPr>
                <w:rFonts w:cs="Times New Roman"/>
                <w:b/>
                <w:szCs w:val="28"/>
                <w:lang w:val="pt-BR"/>
              </w:rPr>
            </w:pPr>
          </w:p>
        </w:tc>
      </w:tr>
    </w:tbl>
    <w:p w14:paraId="6B30DBA7" w14:textId="77777777" w:rsidR="003C3E1F" w:rsidRDefault="003C3E1F" w:rsidP="003C3E1F">
      <w:pPr>
        <w:spacing w:before="120" w:after="120" w:line="312" w:lineRule="auto"/>
        <w:jc w:val="center"/>
        <w:rPr>
          <w:rFonts w:cs="Times New Roman"/>
          <w:b/>
          <w:bCs/>
          <w:szCs w:val="28"/>
        </w:rPr>
      </w:pPr>
    </w:p>
    <w:p w14:paraId="281CF7C4" w14:textId="0BC3A22A" w:rsidR="008015E0" w:rsidRPr="003C3E1F" w:rsidRDefault="003C3E1F" w:rsidP="003C3E1F">
      <w:pPr>
        <w:spacing w:before="120" w:after="120" w:line="312" w:lineRule="auto"/>
        <w:jc w:val="center"/>
        <w:rPr>
          <w:rFonts w:cs="Times New Roman"/>
          <w:b/>
          <w:bCs/>
          <w:szCs w:val="28"/>
        </w:rPr>
      </w:pPr>
      <w:r w:rsidRPr="003C3E1F">
        <w:rPr>
          <w:rFonts w:cs="Times New Roman"/>
          <w:b/>
          <w:bCs/>
          <w:szCs w:val="28"/>
        </w:rPr>
        <w:lastRenderedPageBreak/>
        <w:t>Trân trọng!</w:t>
      </w:r>
    </w:p>
    <w:sectPr w:rsidR="008015E0" w:rsidRPr="003C3E1F" w:rsidSect="00BC5DB0">
      <w:pgSz w:w="23811" w:h="16838" w:orient="landscape" w:code="8"/>
      <w:pgMar w:top="709"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593B7" w14:textId="77777777" w:rsidR="00865B4E" w:rsidRDefault="00865B4E" w:rsidP="00BC5DB0">
      <w:pPr>
        <w:spacing w:line="240" w:lineRule="auto"/>
      </w:pPr>
      <w:r>
        <w:separator/>
      </w:r>
    </w:p>
  </w:endnote>
  <w:endnote w:type="continuationSeparator" w:id="0">
    <w:p w14:paraId="33F35F75" w14:textId="77777777" w:rsidR="00865B4E" w:rsidRDefault="00865B4E" w:rsidP="00BC5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E5648" w14:textId="77777777" w:rsidR="00865B4E" w:rsidRDefault="00865B4E" w:rsidP="00BC5DB0">
      <w:pPr>
        <w:spacing w:line="240" w:lineRule="auto"/>
      </w:pPr>
      <w:r>
        <w:separator/>
      </w:r>
    </w:p>
  </w:footnote>
  <w:footnote w:type="continuationSeparator" w:id="0">
    <w:p w14:paraId="1EBB3309" w14:textId="77777777" w:rsidR="00865B4E" w:rsidRDefault="00865B4E" w:rsidP="00BC5D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C1"/>
    <w:rsid w:val="00007446"/>
    <w:rsid w:val="00082941"/>
    <w:rsid w:val="000C32C8"/>
    <w:rsid w:val="000D1B0E"/>
    <w:rsid w:val="00196EA9"/>
    <w:rsid w:val="00217EF1"/>
    <w:rsid w:val="00236779"/>
    <w:rsid w:val="00294363"/>
    <w:rsid w:val="002F1605"/>
    <w:rsid w:val="003B08CE"/>
    <w:rsid w:val="003B404A"/>
    <w:rsid w:val="003C3E1F"/>
    <w:rsid w:val="004A3FBF"/>
    <w:rsid w:val="00582EDB"/>
    <w:rsid w:val="0063771D"/>
    <w:rsid w:val="00670427"/>
    <w:rsid w:val="00687C23"/>
    <w:rsid w:val="00706CF9"/>
    <w:rsid w:val="00732DCD"/>
    <w:rsid w:val="007E2498"/>
    <w:rsid w:val="008015E0"/>
    <w:rsid w:val="00862958"/>
    <w:rsid w:val="00865B4E"/>
    <w:rsid w:val="00884D12"/>
    <w:rsid w:val="008E36E1"/>
    <w:rsid w:val="00905D6D"/>
    <w:rsid w:val="009137C5"/>
    <w:rsid w:val="009A52E2"/>
    <w:rsid w:val="00A21D7A"/>
    <w:rsid w:val="00A248C8"/>
    <w:rsid w:val="00B230C1"/>
    <w:rsid w:val="00B45BBC"/>
    <w:rsid w:val="00B96A6B"/>
    <w:rsid w:val="00BB5188"/>
    <w:rsid w:val="00BC5DB0"/>
    <w:rsid w:val="00C11334"/>
    <w:rsid w:val="00C915F0"/>
    <w:rsid w:val="00CA03A1"/>
    <w:rsid w:val="00D131AF"/>
    <w:rsid w:val="00E041B3"/>
    <w:rsid w:val="00E65813"/>
    <w:rsid w:val="00EC0F75"/>
    <w:rsid w:val="00F062D5"/>
    <w:rsid w:val="00F0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D9C2"/>
  <w15:chartTrackingRefBased/>
  <w15:docId w15:val="{E0FAC67B-D708-47C3-AAC3-93C43B90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446"/>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
    <w:name w:val="1.1.1"/>
    <w:autoRedefine/>
    <w:qFormat/>
    <w:rsid w:val="00236779"/>
    <w:pPr>
      <w:spacing w:after="0" w:line="312" w:lineRule="auto"/>
      <w:outlineLvl w:val="4"/>
    </w:pPr>
    <w:rPr>
      <w:rFonts w:eastAsia="Batang"/>
      <w:b/>
      <w:spacing w:val="-2"/>
      <w:sz w:val="26"/>
      <w:szCs w:val="26"/>
      <w:lang w:val="vi-VN" w:eastAsia="ko-KR" w:bidi="hi-IN"/>
    </w:rPr>
  </w:style>
  <w:style w:type="paragraph" w:customStyle="1" w:styleId="11">
    <w:name w:val="1.1"/>
    <w:autoRedefine/>
    <w:qFormat/>
    <w:rsid w:val="00236779"/>
    <w:pPr>
      <w:spacing w:line="312" w:lineRule="auto"/>
      <w:outlineLvl w:val="3"/>
    </w:pPr>
    <w:rPr>
      <w:rFonts w:eastAsia="Batang"/>
      <w:spacing w:val="-2"/>
      <w:szCs w:val="26"/>
      <w:lang w:val="vi-VN" w:eastAsia="ko-KR" w:bidi="hi-IN"/>
    </w:rPr>
  </w:style>
  <w:style w:type="paragraph" w:customStyle="1" w:styleId="Chng">
    <w:name w:val="Chương"/>
    <w:autoRedefine/>
    <w:qFormat/>
    <w:rsid w:val="00236779"/>
    <w:pPr>
      <w:spacing w:line="312" w:lineRule="auto"/>
      <w:jc w:val="center"/>
      <w:outlineLvl w:val="2"/>
    </w:pPr>
    <w:rPr>
      <w:rFonts w:eastAsia="Batang"/>
      <w:b/>
      <w:spacing w:val="-2"/>
      <w:szCs w:val="26"/>
      <w:lang w:val="vi-VN" w:eastAsia="ko-KR" w:bidi="hi-IN"/>
    </w:rPr>
  </w:style>
  <w:style w:type="paragraph" w:customStyle="1" w:styleId="1111">
    <w:name w:val="1.1.1.1"/>
    <w:basedOn w:val="111"/>
    <w:qFormat/>
    <w:rsid w:val="00236779"/>
    <w:rPr>
      <w:b w:val="0"/>
    </w:rPr>
  </w:style>
  <w:style w:type="table" w:styleId="TableGrid">
    <w:name w:val="Table Grid"/>
    <w:basedOn w:val="TableNormal"/>
    <w:uiPriority w:val="39"/>
    <w:rsid w:val="00B2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DB0"/>
    <w:pPr>
      <w:tabs>
        <w:tab w:val="center" w:pos="4680"/>
        <w:tab w:val="right" w:pos="9360"/>
      </w:tabs>
      <w:spacing w:line="240" w:lineRule="auto"/>
    </w:pPr>
  </w:style>
  <w:style w:type="character" w:customStyle="1" w:styleId="HeaderChar">
    <w:name w:val="Header Char"/>
    <w:basedOn w:val="DefaultParagraphFont"/>
    <w:link w:val="Header"/>
    <w:uiPriority w:val="99"/>
    <w:rsid w:val="00BC5DB0"/>
  </w:style>
  <w:style w:type="paragraph" w:styleId="Footer">
    <w:name w:val="footer"/>
    <w:basedOn w:val="Normal"/>
    <w:link w:val="FooterChar"/>
    <w:uiPriority w:val="99"/>
    <w:unhideWhenUsed/>
    <w:rsid w:val="00BC5DB0"/>
    <w:pPr>
      <w:tabs>
        <w:tab w:val="center" w:pos="4680"/>
        <w:tab w:val="right" w:pos="9360"/>
      </w:tabs>
      <w:spacing w:line="240" w:lineRule="auto"/>
    </w:pPr>
  </w:style>
  <w:style w:type="character" w:customStyle="1" w:styleId="FooterChar">
    <w:name w:val="Footer Char"/>
    <w:basedOn w:val="DefaultParagraphFont"/>
    <w:link w:val="Footer"/>
    <w:uiPriority w:val="99"/>
    <w:rsid w:val="00BC5DB0"/>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lp1 Char"/>
    <w:link w:val="ListParagraph"/>
    <w:uiPriority w:val="34"/>
    <w:qFormat/>
    <w:locked/>
    <w:rsid w:val="00082941"/>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lp1,liet"/>
    <w:basedOn w:val="Normal"/>
    <w:link w:val="ListParagraphChar"/>
    <w:uiPriority w:val="34"/>
    <w:qFormat/>
    <w:rsid w:val="00082941"/>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F00-1DAD-48F0-A592-B4946A69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5669</Words>
  <Characters>32316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Olay Trang</cp:lastModifiedBy>
  <cp:revision>13</cp:revision>
  <dcterms:created xsi:type="dcterms:W3CDTF">2025-09-18T07:34:00Z</dcterms:created>
  <dcterms:modified xsi:type="dcterms:W3CDTF">2025-09-19T10:25:00Z</dcterms:modified>
</cp:coreProperties>
</file>